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F" w:rsidRDefault="00320DAE" w:rsidP="002D78A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Д</w:t>
      </w:r>
      <w:r w:rsidR="002D78AF">
        <w:rPr>
          <w:rFonts w:ascii="Times New Roman" w:hAnsi="Times New Roman" w:cs="Times New Roman"/>
          <w:sz w:val="32"/>
          <w:szCs w:val="32"/>
        </w:rPr>
        <w:t xml:space="preserve">ОКЛАД ГЛАВЫ АДМИНИСТРАЦИИ </w:t>
      </w:r>
    </w:p>
    <w:p w:rsidR="002D78AF" w:rsidRDefault="002D78AF" w:rsidP="002D78A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ШОЛОХОВСКОГО ГОРОДСКОГО ПОСЕЛЕНИЯ </w:t>
      </w:r>
    </w:p>
    <w:p w:rsidR="00C53C22" w:rsidRDefault="002D78AF" w:rsidP="002D78A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2022  ГОД И ЗАДАЧИ НА 2023 ГОД </w:t>
      </w:r>
    </w:p>
    <w:p w:rsidR="002D78AF" w:rsidRPr="002D78AF" w:rsidRDefault="002D78AF" w:rsidP="002D78A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320DAE" w:rsidRPr="002D78AF" w:rsidRDefault="00320DAE" w:rsidP="00C5510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Прошел очередной год, </w:t>
      </w:r>
      <w:r w:rsidR="002D78AF">
        <w:rPr>
          <w:rFonts w:ascii="Times New Roman" w:hAnsi="Times New Roman" w:cs="Times New Roman"/>
          <w:sz w:val="32"/>
          <w:szCs w:val="32"/>
        </w:rPr>
        <w:t>представляю</w:t>
      </w:r>
      <w:r w:rsidRPr="002D78AF">
        <w:rPr>
          <w:rFonts w:ascii="Times New Roman" w:hAnsi="Times New Roman" w:cs="Times New Roman"/>
          <w:sz w:val="32"/>
          <w:szCs w:val="32"/>
        </w:rPr>
        <w:t xml:space="preserve"> отчет по итогам работы </w:t>
      </w:r>
      <w:r w:rsidR="002D78AF">
        <w:rPr>
          <w:rFonts w:ascii="Times New Roman" w:hAnsi="Times New Roman" w:cs="Times New Roman"/>
          <w:sz w:val="32"/>
          <w:szCs w:val="32"/>
        </w:rPr>
        <w:t xml:space="preserve">Администрации Шолоховского городского поселения </w:t>
      </w:r>
      <w:r w:rsidRPr="002D78AF">
        <w:rPr>
          <w:rFonts w:ascii="Times New Roman" w:hAnsi="Times New Roman" w:cs="Times New Roman"/>
          <w:sz w:val="32"/>
          <w:szCs w:val="32"/>
        </w:rPr>
        <w:t>за прошедший год.</w:t>
      </w:r>
    </w:p>
    <w:p w:rsidR="00E96F5A" w:rsidRPr="002D78AF" w:rsidRDefault="00320DAE" w:rsidP="00C5510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Предлагаю Вашему вниманию отчет о том, какая работа проводилась в 2022 году, какие достигнуты результаты, а также какие существуют проблемы и какие стоят задачи и направления нашей деятельности на предстоящий период. Главными задачами в работе Администрации поселения остается исполнение полномочий в </w:t>
      </w:r>
      <w:r w:rsidR="00E96F5A" w:rsidRPr="002D78AF">
        <w:rPr>
          <w:rFonts w:ascii="Times New Roman" w:hAnsi="Times New Roman" w:cs="Times New Roman"/>
          <w:sz w:val="32"/>
          <w:szCs w:val="32"/>
        </w:rPr>
        <w:t>соответствии</w:t>
      </w:r>
      <w:r w:rsidRPr="002D78AF">
        <w:rPr>
          <w:rFonts w:ascii="Times New Roman" w:hAnsi="Times New Roman" w:cs="Times New Roman"/>
          <w:sz w:val="32"/>
          <w:szCs w:val="32"/>
        </w:rPr>
        <w:t xml:space="preserve"> с Федеральным законом от 06.10.2003 </w:t>
      </w:r>
      <w:r w:rsidR="00F77700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7F1494" w:rsidRPr="002D78AF">
        <w:rPr>
          <w:rFonts w:ascii="Times New Roman" w:hAnsi="Times New Roman" w:cs="Times New Roman"/>
          <w:sz w:val="32"/>
          <w:szCs w:val="32"/>
        </w:rPr>
        <w:t>№</w:t>
      </w:r>
      <w:r w:rsidRPr="002D78AF">
        <w:rPr>
          <w:rFonts w:ascii="Times New Roman" w:hAnsi="Times New Roman" w:cs="Times New Roman"/>
          <w:sz w:val="32"/>
          <w:szCs w:val="32"/>
        </w:rPr>
        <w:t xml:space="preserve"> 131- "Об общих принципах организации местного самоуправления в Российской Федерации", с Уставом «Шолоховское городское поселение» </w:t>
      </w:r>
      <w:r w:rsidR="00E96F5A" w:rsidRPr="002D78AF">
        <w:rPr>
          <w:rFonts w:ascii="Times New Roman" w:hAnsi="Times New Roman" w:cs="Times New Roman"/>
          <w:sz w:val="32"/>
          <w:szCs w:val="32"/>
        </w:rPr>
        <w:t>и другими нормативно прав</w:t>
      </w:r>
      <w:r w:rsidR="00C55106">
        <w:rPr>
          <w:rFonts w:ascii="Times New Roman" w:hAnsi="Times New Roman" w:cs="Times New Roman"/>
          <w:sz w:val="32"/>
          <w:szCs w:val="32"/>
        </w:rPr>
        <w:t xml:space="preserve">овыми актами. </w:t>
      </w:r>
      <w:r w:rsidR="00E96F5A" w:rsidRPr="002D78AF">
        <w:rPr>
          <w:rFonts w:ascii="Times New Roman" w:hAnsi="Times New Roman" w:cs="Times New Roman"/>
          <w:sz w:val="32"/>
          <w:szCs w:val="32"/>
        </w:rPr>
        <w:t>Переходя к отчету, х</w:t>
      </w:r>
      <w:bookmarkStart w:id="0" w:name="_GoBack"/>
      <w:bookmarkEnd w:id="0"/>
      <w:r w:rsidR="00E96F5A" w:rsidRPr="002D78AF">
        <w:rPr>
          <w:rFonts w:ascii="Times New Roman" w:hAnsi="Times New Roman" w:cs="Times New Roman"/>
          <w:sz w:val="32"/>
          <w:szCs w:val="32"/>
        </w:rPr>
        <w:t>очу довести общую информацию о нашем поселении.</w:t>
      </w:r>
    </w:p>
    <w:p w:rsidR="00047E16" w:rsidRPr="002D78AF" w:rsidRDefault="00047E16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E96F5A" w:rsidRPr="002D78AF" w:rsidRDefault="00E96F5A" w:rsidP="002D78A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О</w:t>
      </w:r>
      <w:r w:rsidR="00C94F0A" w:rsidRPr="002D78AF">
        <w:rPr>
          <w:rFonts w:ascii="Times New Roman" w:hAnsi="Times New Roman" w:cs="Times New Roman"/>
          <w:sz w:val="32"/>
          <w:szCs w:val="32"/>
        </w:rPr>
        <w:t>БЩАЯ ИНФОРМАЦИЯ</w:t>
      </w:r>
    </w:p>
    <w:p w:rsidR="00C94F0A" w:rsidRPr="002D78AF" w:rsidRDefault="00C94F0A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E96F5A" w:rsidRPr="002D78AF" w:rsidRDefault="00E96F5A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Площад</w:t>
      </w:r>
      <w:r w:rsidR="002D78AF">
        <w:rPr>
          <w:rFonts w:ascii="Times New Roman" w:hAnsi="Times New Roman" w:cs="Times New Roman"/>
          <w:sz w:val="32"/>
          <w:szCs w:val="32"/>
        </w:rPr>
        <w:t xml:space="preserve">ь </w:t>
      </w:r>
      <w:proofErr w:type="spellStart"/>
      <w:r w:rsidR="002D78AF">
        <w:rPr>
          <w:rFonts w:ascii="Times New Roman" w:hAnsi="Times New Roman" w:cs="Times New Roman"/>
          <w:sz w:val="32"/>
          <w:szCs w:val="32"/>
        </w:rPr>
        <w:t>рп</w:t>
      </w:r>
      <w:proofErr w:type="spellEnd"/>
      <w:proofErr w:type="gramStart"/>
      <w:r w:rsidR="002D78A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D78AF">
        <w:rPr>
          <w:rFonts w:ascii="Times New Roman" w:hAnsi="Times New Roman" w:cs="Times New Roman"/>
          <w:sz w:val="32"/>
          <w:szCs w:val="32"/>
        </w:rPr>
        <w:t>Шолоховский составляет 10</w:t>
      </w:r>
      <w:r w:rsidRPr="002D78AF">
        <w:rPr>
          <w:rFonts w:ascii="Times New Roman" w:hAnsi="Times New Roman" w:cs="Times New Roman"/>
          <w:sz w:val="32"/>
          <w:szCs w:val="32"/>
        </w:rPr>
        <w:t>38 га.</w:t>
      </w:r>
    </w:p>
    <w:tbl>
      <w:tblPr>
        <w:tblW w:w="7687" w:type="dxa"/>
        <w:tblLayout w:type="fixed"/>
        <w:tblLook w:val="0000" w:firstRow="0" w:lastRow="0" w:firstColumn="0" w:lastColumn="0" w:noHBand="0" w:noVBand="0"/>
      </w:tblPr>
      <w:tblGrid>
        <w:gridCol w:w="5417"/>
        <w:gridCol w:w="2270"/>
      </w:tblGrid>
      <w:tr w:rsidR="00047E16" w:rsidRPr="002D78AF" w:rsidTr="00C94F0A">
        <w:trPr>
          <w:cantSplit/>
          <w:trHeight w:val="391"/>
        </w:trPr>
        <w:tc>
          <w:tcPr>
            <w:tcW w:w="5417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Численность населения составляет  </w:t>
            </w:r>
          </w:p>
        </w:tc>
        <w:tc>
          <w:tcPr>
            <w:tcW w:w="2270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- 8488</w:t>
            </w:r>
          </w:p>
        </w:tc>
      </w:tr>
      <w:tr w:rsidR="00047E16" w:rsidRPr="002D78AF" w:rsidTr="00C94F0A">
        <w:trPr>
          <w:cantSplit/>
          <w:trHeight w:val="233"/>
        </w:trPr>
        <w:tc>
          <w:tcPr>
            <w:tcW w:w="5417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работающих</w:t>
            </w:r>
          </w:p>
        </w:tc>
        <w:tc>
          <w:tcPr>
            <w:tcW w:w="2270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- 3033</w:t>
            </w:r>
          </w:p>
        </w:tc>
      </w:tr>
      <w:tr w:rsidR="00047E16" w:rsidRPr="002D78AF" w:rsidTr="00C94F0A">
        <w:trPr>
          <w:cantSplit/>
          <w:trHeight w:val="190"/>
        </w:trPr>
        <w:tc>
          <w:tcPr>
            <w:tcW w:w="5417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пенсионеров</w:t>
            </w:r>
          </w:p>
        </w:tc>
        <w:tc>
          <w:tcPr>
            <w:tcW w:w="2270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-3533</w:t>
            </w:r>
          </w:p>
        </w:tc>
      </w:tr>
      <w:tr w:rsidR="00047E16" w:rsidRPr="002D78AF" w:rsidTr="00C94F0A">
        <w:trPr>
          <w:cantSplit/>
          <w:trHeight w:val="201"/>
        </w:trPr>
        <w:tc>
          <w:tcPr>
            <w:tcW w:w="5417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учащихся</w:t>
            </w:r>
          </w:p>
        </w:tc>
        <w:tc>
          <w:tcPr>
            <w:tcW w:w="2270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-1377</w:t>
            </w:r>
          </w:p>
        </w:tc>
      </w:tr>
      <w:tr w:rsidR="00047E16" w:rsidRPr="002D78AF" w:rsidTr="00C94F0A">
        <w:trPr>
          <w:cantSplit/>
          <w:trHeight w:val="190"/>
        </w:trPr>
        <w:tc>
          <w:tcPr>
            <w:tcW w:w="5417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дошкольного возраста</w:t>
            </w:r>
          </w:p>
        </w:tc>
        <w:tc>
          <w:tcPr>
            <w:tcW w:w="2270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-545</w:t>
            </w:r>
          </w:p>
        </w:tc>
      </w:tr>
      <w:tr w:rsidR="00047E16" w:rsidRPr="002D78AF" w:rsidTr="00C94F0A">
        <w:trPr>
          <w:cantSplit/>
          <w:trHeight w:val="201"/>
        </w:trPr>
        <w:tc>
          <w:tcPr>
            <w:tcW w:w="5417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женщин</w:t>
            </w:r>
          </w:p>
        </w:tc>
        <w:tc>
          <w:tcPr>
            <w:tcW w:w="2270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-4524</w:t>
            </w:r>
          </w:p>
        </w:tc>
      </w:tr>
      <w:tr w:rsidR="00047E16" w:rsidRPr="002D78AF" w:rsidTr="00C94F0A">
        <w:trPr>
          <w:cantSplit/>
          <w:trHeight w:val="201"/>
        </w:trPr>
        <w:tc>
          <w:tcPr>
            <w:tcW w:w="5417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мужчин</w:t>
            </w:r>
          </w:p>
        </w:tc>
        <w:tc>
          <w:tcPr>
            <w:tcW w:w="2270" w:type="dxa"/>
          </w:tcPr>
          <w:p w:rsidR="00047E16" w:rsidRPr="002D78AF" w:rsidRDefault="00047E16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78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- 3964</w:t>
            </w:r>
          </w:p>
          <w:p w:rsidR="00C94F0A" w:rsidRPr="002D78AF" w:rsidRDefault="00C94F0A" w:rsidP="002D78AF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47E16" w:rsidRPr="002D78AF" w:rsidRDefault="00047E16" w:rsidP="002D78AF">
      <w:pPr>
        <w:pStyle w:val="a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>Родилось в 2022 году 42 человека.</w:t>
      </w:r>
    </w:p>
    <w:p w:rsidR="00047E16" w:rsidRPr="002D78AF" w:rsidRDefault="002D78AF" w:rsidP="002D78AF">
      <w:pPr>
        <w:pStyle w:val="a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Умерло</w:t>
      </w:r>
      <w:r w:rsidR="00047E16" w:rsidRPr="002D78AF">
        <w:rPr>
          <w:rFonts w:ascii="Times New Roman" w:eastAsia="Calibri" w:hAnsi="Times New Roman" w:cs="Times New Roman"/>
          <w:sz w:val="32"/>
          <w:szCs w:val="32"/>
        </w:rPr>
        <w:t xml:space="preserve"> в 2022 году 144 человека.</w:t>
      </w:r>
    </w:p>
    <w:p w:rsidR="00253E30" w:rsidRPr="002D78AF" w:rsidRDefault="00253E30" w:rsidP="002D78AF">
      <w:pPr>
        <w:pStyle w:val="a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47E16" w:rsidRPr="002D78AF" w:rsidRDefault="004C7428" w:rsidP="002D78AF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>Б</w:t>
      </w:r>
      <w:r w:rsidR="00C94F0A" w:rsidRPr="002D78AF">
        <w:rPr>
          <w:rFonts w:ascii="Times New Roman" w:eastAsia="Calibri" w:hAnsi="Times New Roman" w:cs="Times New Roman"/>
          <w:sz w:val="32"/>
          <w:szCs w:val="32"/>
        </w:rPr>
        <w:t>ЮДЖЕТ</w:t>
      </w:r>
    </w:p>
    <w:p w:rsidR="00253E30" w:rsidRPr="002D78AF" w:rsidRDefault="00253E30" w:rsidP="002D78AF">
      <w:pPr>
        <w:pStyle w:val="a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6F33" w:rsidRPr="002D78AF" w:rsidRDefault="00BB6F33" w:rsidP="002D78AF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Собранием депутатов был принят бюджет на 2022 год и плановый период 2023-2024 годов. Утвержденные бюджетные назначения на </w:t>
      </w:r>
      <w:r w:rsidR="002D78AF">
        <w:rPr>
          <w:rFonts w:ascii="Times New Roman" w:eastAsia="Calibri" w:hAnsi="Times New Roman" w:cs="Times New Roman"/>
          <w:sz w:val="32"/>
          <w:szCs w:val="32"/>
        </w:rPr>
        <w:t>01.01.</w:t>
      </w:r>
      <w:r w:rsidRPr="002D78AF">
        <w:rPr>
          <w:rFonts w:ascii="Times New Roman" w:eastAsia="Calibri" w:hAnsi="Times New Roman" w:cs="Times New Roman"/>
          <w:sz w:val="32"/>
          <w:szCs w:val="32"/>
        </w:rPr>
        <w:t>2022 год составляли:</w:t>
      </w:r>
    </w:p>
    <w:p w:rsidR="00BB6F33" w:rsidRPr="002D78AF" w:rsidRDefault="00BB6F33" w:rsidP="002D78AF">
      <w:pPr>
        <w:pStyle w:val="a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lastRenderedPageBreak/>
        <w:t>по доходам – 381 486,1 тыс. рублей;</w:t>
      </w:r>
    </w:p>
    <w:p w:rsidR="00BB6F33" w:rsidRPr="002D78AF" w:rsidRDefault="00BB6F33" w:rsidP="002D78AF">
      <w:pPr>
        <w:pStyle w:val="a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>по расходам – 384 099,0 тыс. рублей.</w:t>
      </w:r>
    </w:p>
    <w:p w:rsidR="00BB6F33" w:rsidRPr="002D78AF" w:rsidRDefault="00BB6F33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 xml:space="preserve"> года вносились изменения в первоначальное решение и по состоянию на 01.01.2023 года, уточнённые утвержденные бюджетные назначения составили:</w:t>
      </w:r>
    </w:p>
    <w:p w:rsidR="00BB6F33" w:rsidRPr="002D78AF" w:rsidRDefault="00BB6F33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по доходам - 347 604,3 тыс. рублей;</w:t>
      </w:r>
    </w:p>
    <w:p w:rsidR="00BB6F33" w:rsidRPr="002D78AF" w:rsidRDefault="00BB6F33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по расходам – 351 495,8 тыс. рублей.</w:t>
      </w:r>
    </w:p>
    <w:p w:rsidR="00BB6F33" w:rsidRPr="002D78AF" w:rsidRDefault="00BB6F33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Изменения бюджетных ассигнований произошли 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>из-за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B6F33" w:rsidRPr="002D78AF" w:rsidRDefault="00BB6F33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- увеличения поступлений неналоговых доходов  на 19 377,4 тыс. рублей, в том числе поступления штрафных санкций по банковской гарантии за нарушение условий выполнения контракта подрядчиком перед заказчиком по выполнению работ по благоустройству объекта: Общественная территория, расположенная по адресу: Ростовская область,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Белокалитвинский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район, р. п. Шолоховский, ул. Спортивная, 10 а примыкает с северной стороны к МБУК Шолоховский ДК (благоустройство) в сумме 17 811,1 тыс. рублей ;</w:t>
      </w:r>
    </w:p>
    <w:p w:rsidR="00BB6F33" w:rsidRPr="002D78AF" w:rsidRDefault="00BB6F33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-</w:t>
      </w:r>
      <w:r w:rsidR="002D78AF">
        <w:rPr>
          <w:rFonts w:ascii="Times New Roman" w:hAnsi="Times New Roman" w:cs="Times New Roman"/>
          <w:sz w:val="32"/>
          <w:szCs w:val="32"/>
        </w:rPr>
        <w:t xml:space="preserve"> </w:t>
      </w:r>
      <w:r w:rsidRPr="002D78AF">
        <w:rPr>
          <w:rFonts w:ascii="Times New Roman" w:hAnsi="Times New Roman" w:cs="Times New Roman"/>
          <w:sz w:val="32"/>
          <w:szCs w:val="32"/>
        </w:rPr>
        <w:t>сокращения безвозмездных поступлений от других бюджетов бюджетной системы РФ на 53 259,2 тыс. рублей.</w:t>
      </w:r>
    </w:p>
    <w:p w:rsidR="00BB6F33" w:rsidRPr="002D78AF" w:rsidRDefault="00BB6F33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По состоянию на 01.0</w:t>
      </w:r>
      <w:r w:rsidR="002D78AF">
        <w:rPr>
          <w:rFonts w:ascii="Times New Roman" w:hAnsi="Times New Roman" w:cs="Times New Roman"/>
          <w:sz w:val="32"/>
          <w:szCs w:val="32"/>
        </w:rPr>
        <w:t xml:space="preserve">1.2023 г в бюджет Администрации </w:t>
      </w:r>
      <w:r w:rsidRPr="002D78AF">
        <w:rPr>
          <w:rFonts w:ascii="Times New Roman" w:hAnsi="Times New Roman" w:cs="Times New Roman"/>
          <w:sz w:val="32"/>
          <w:szCs w:val="32"/>
        </w:rPr>
        <w:t xml:space="preserve">Шолоховского городского поселения поступило доходов в сумме 317 273,1 тыс. рублей. </w:t>
      </w:r>
    </w:p>
    <w:p w:rsidR="00BB6F33" w:rsidRPr="002D78AF" w:rsidRDefault="00BB6F33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Выполнение расходной части бюджета </w:t>
      </w:r>
      <w:r w:rsidR="002D78AF">
        <w:rPr>
          <w:rFonts w:ascii="Times New Roman" w:hAnsi="Times New Roman" w:cs="Times New Roman"/>
          <w:sz w:val="32"/>
          <w:szCs w:val="32"/>
        </w:rPr>
        <w:t>в</w:t>
      </w:r>
      <w:r w:rsidRPr="002D78AF">
        <w:rPr>
          <w:rFonts w:ascii="Times New Roman" w:hAnsi="Times New Roman" w:cs="Times New Roman"/>
          <w:sz w:val="32"/>
          <w:szCs w:val="32"/>
        </w:rPr>
        <w:t xml:space="preserve"> 2022 год составило 315 445,8 тыс. рублей.</w:t>
      </w:r>
    </w:p>
    <w:p w:rsidR="00C94F0A" w:rsidRDefault="00BB6F33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 2022 году было проведено 21 аукцион на общую сумму </w:t>
      </w:r>
      <w:r w:rsidR="002D78A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2D78AF">
        <w:rPr>
          <w:rFonts w:ascii="Times New Roman" w:hAnsi="Times New Roman" w:cs="Times New Roman"/>
          <w:sz w:val="32"/>
          <w:szCs w:val="32"/>
        </w:rPr>
        <w:t>60 млн.</w:t>
      </w:r>
      <w:r w:rsidR="002D78AF">
        <w:rPr>
          <w:rFonts w:ascii="Times New Roman" w:hAnsi="Times New Roman" w:cs="Times New Roman"/>
          <w:sz w:val="32"/>
          <w:szCs w:val="32"/>
        </w:rPr>
        <w:t xml:space="preserve"> 673 тыс. рублей, э</w:t>
      </w:r>
      <w:r w:rsidRPr="002D78AF">
        <w:rPr>
          <w:rFonts w:ascii="Times New Roman" w:hAnsi="Times New Roman" w:cs="Times New Roman"/>
          <w:sz w:val="32"/>
          <w:szCs w:val="32"/>
        </w:rPr>
        <w:t>кономия составила 1 млн. 847 т</w:t>
      </w:r>
      <w:r w:rsidR="002D78AF">
        <w:rPr>
          <w:rFonts w:ascii="Times New Roman" w:hAnsi="Times New Roman" w:cs="Times New Roman"/>
          <w:sz w:val="32"/>
          <w:szCs w:val="32"/>
        </w:rPr>
        <w:t>ысяч рублей</w:t>
      </w:r>
      <w:r w:rsidRPr="002D78AF">
        <w:rPr>
          <w:rFonts w:ascii="Times New Roman" w:hAnsi="Times New Roman" w:cs="Times New Roman"/>
          <w:sz w:val="32"/>
          <w:szCs w:val="32"/>
        </w:rPr>
        <w:t>.</w:t>
      </w:r>
    </w:p>
    <w:p w:rsidR="00F77700" w:rsidRDefault="00F77700" w:rsidP="00F77700">
      <w:pPr>
        <w:pStyle w:val="a7"/>
        <w:tabs>
          <w:tab w:val="left" w:pos="3870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ВОПРОСЫ</w:t>
      </w:r>
    </w:p>
    <w:p w:rsidR="00F77700" w:rsidRPr="002D78AF" w:rsidRDefault="00F77700" w:rsidP="00F77700">
      <w:pPr>
        <w:pStyle w:val="a7"/>
        <w:tabs>
          <w:tab w:val="left" w:pos="3870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D30DF" w:rsidRPr="002D78AF" w:rsidRDefault="006D30DF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В 2022 году осуществлением поставленных задач занимались 9 специалистов и 4 технических работников аппарата Администрации Шолоховского городского поселения.</w:t>
      </w:r>
    </w:p>
    <w:p w:rsidR="006D30DF" w:rsidRPr="002D78AF" w:rsidRDefault="006D30DF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Основным направлением работы  является организация качественной работы с населением.</w:t>
      </w:r>
    </w:p>
    <w:p w:rsidR="006D30DF" w:rsidRPr="002D78AF" w:rsidRDefault="006D30DF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Через обращения граждан, как </w:t>
      </w:r>
      <w:r w:rsidR="002D78AF" w:rsidRPr="002D78AF">
        <w:rPr>
          <w:rFonts w:ascii="Times New Roman" w:hAnsi="Times New Roman" w:cs="Times New Roman"/>
          <w:sz w:val="32"/>
          <w:szCs w:val="32"/>
        </w:rPr>
        <w:t>письменные,</w:t>
      </w:r>
      <w:r w:rsidRPr="002D78AF">
        <w:rPr>
          <w:rFonts w:ascii="Times New Roman" w:hAnsi="Times New Roman" w:cs="Times New Roman"/>
          <w:sz w:val="32"/>
          <w:szCs w:val="32"/>
        </w:rPr>
        <w:t xml:space="preserve"> так и устные, формируется</w:t>
      </w:r>
      <w:r w:rsidR="00BB6F33" w:rsidRPr="002D78AF">
        <w:rPr>
          <w:rFonts w:ascii="Times New Roman" w:hAnsi="Times New Roman" w:cs="Times New Roman"/>
          <w:sz w:val="32"/>
          <w:szCs w:val="32"/>
        </w:rPr>
        <w:t>, к</w:t>
      </w:r>
      <w:r w:rsidRPr="002D78AF">
        <w:rPr>
          <w:rFonts w:ascii="Times New Roman" w:hAnsi="Times New Roman" w:cs="Times New Roman"/>
          <w:sz w:val="32"/>
          <w:szCs w:val="32"/>
        </w:rPr>
        <w:t>орректируется план осуществляемой и перспективной работы Администрации.</w:t>
      </w:r>
    </w:p>
    <w:p w:rsidR="00047E16" w:rsidRPr="002D78AF" w:rsidRDefault="006D30DF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 целях информирования населения о деятельности администрации используется официальный сайт, где размещаются </w:t>
      </w:r>
      <w:r w:rsidR="00C12F39" w:rsidRPr="002D78AF">
        <w:rPr>
          <w:rFonts w:ascii="Times New Roman" w:hAnsi="Times New Roman" w:cs="Times New Roman"/>
          <w:sz w:val="32"/>
          <w:szCs w:val="32"/>
        </w:rPr>
        <w:t>нормативные</w:t>
      </w:r>
      <w:r w:rsidRPr="002D78AF">
        <w:rPr>
          <w:rFonts w:ascii="Times New Roman" w:hAnsi="Times New Roman" w:cs="Times New Roman"/>
          <w:sz w:val="32"/>
          <w:szCs w:val="32"/>
        </w:rPr>
        <w:t xml:space="preserve"> документы, графики приема граждан, а также </w:t>
      </w:r>
      <w:r w:rsidR="00C12F39" w:rsidRPr="002D78AF">
        <w:rPr>
          <w:rFonts w:ascii="Times New Roman" w:hAnsi="Times New Roman" w:cs="Times New Roman"/>
          <w:sz w:val="32"/>
          <w:szCs w:val="32"/>
        </w:rPr>
        <w:t>информация размещается на официальных страницах социальных сетей Администрации Шолоховского городского поселения.</w:t>
      </w:r>
    </w:p>
    <w:p w:rsidR="002D78AF" w:rsidRDefault="00C12F39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За 2022 год в Администрацию поселения поступило 86 обращений, что на 62</w:t>
      </w:r>
      <w:r w:rsidRPr="002D78A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D78AF">
        <w:rPr>
          <w:rFonts w:ascii="Times New Roman" w:hAnsi="Times New Roman" w:cs="Times New Roman"/>
          <w:sz w:val="32"/>
          <w:szCs w:val="32"/>
        </w:rPr>
        <w:t>обращения меньше, чем за 2021 год.</w:t>
      </w:r>
      <w:r w:rsidR="002D7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78AF" w:rsidRDefault="00C12F39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Из них: - письменных - 63; - устных (личный прием) - 23; - коллективных писем - 11.. Жители обращаются в администрацию по вопросам расселения из  аварийного жилья, по уличному освещению, оформления домовладений, гаражей земельных участков, по принятию мер к бездомным животным и м</w:t>
      </w:r>
      <w:r w:rsidR="00E5595A" w:rsidRPr="002D78AF">
        <w:rPr>
          <w:rFonts w:ascii="Times New Roman" w:hAnsi="Times New Roman" w:cs="Times New Roman"/>
          <w:sz w:val="32"/>
          <w:szCs w:val="32"/>
        </w:rPr>
        <w:t xml:space="preserve">ногое другое. </w:t>
      </w:r>
    </w:p>
    <w:p w:rsidR="00C12F39" w:rsidRPr="002D78AF" w:rsidRDefault="00E5595A" w:rsidP="002D78A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За последние годы</w:t>
      </w:r>
      <w:r w:rsidR="00C12F39" w:rsidRPr="002D78AF">
        <w:rPr>
          <w:rFonts w:ascii="Times New Roman" w:hAnsi="Times New Roman" w:cs="Times New Roman"/>
          <w:sz w:val="32"/>
          <w:szCs w:val="32"/>
        </w:rPr>
        <w:t xml:space="preserve">, в связи с приходом в нашу </w:t>
      </w:r>
      <w:r w:rsidR="00EA4934" w:rsidRPr="002D78AF">
        <w:rPr>
          <w:rFonts w:ascii="Times New Roman" w:hAnsi="Times New Roman" w:cs="Times New Roman"/>
          <w:sz w:val="32"/>
          <w:szCs w:val="32"/>
        </w:rPr>
        <w:t>жизнь цифровых технологий</w:t>
      </w:r>
      <w:r w:rsidR="00CD0C46" w:rsidRPr="002D78AF">
        <w:rPr>
          <w:rFonts w:ascii="Times New Roman" w:hAnsi="Times New Roman" w:cs="Times New Roman"/>
          <w:sz w:val="32"/>
          <w:szCs w:val="32"/>
        </w:rPr>
        <w:t xml:space="preserve">, значительно увеличился объем работы </w:t>
      </w:r>
      <w:r w:rsidRPr="002D78AF">
        <w:rPr>
          <w:rFonts w:ascii="Times New Roman" w:hAnsi="Times New Roman" w:cs="Times New Roman"/>
          <w:sz w:val="32"/>
          <w:szCs w:val="32"/>
        </w:rPr>
        <w:t>специалистов</w:t>
      </w:r>
      <w:r w:rsidR="00CD0C46" w:rsidRPr="002D78AF">
        <w:rPr>
          <w:rFonts w:ascii="Times New Roman" w:hAnsi="Times New Roman" w:cs="Times New Roman"/>
          <w:sz w:val="32"/>
          <w:szCs w:val="32"/>
        </w:rPr>
        <w:t xml:space="preserve">. </w:t>
      </w:r>
      <w:r w:rsidRPr="002D78AF">
        <w:rPr>
          <w:rFonts w:ascii="Times New Roman" w:hAnsi="Times New Roman" w:cs="Times New Roman"/>
          <w:sz w:val="32"/>
          <w:szCs w:val="32"/>
        </w:rPr>
        <w:t>Помимо</w:t>
      </w:r>
      <w:r w:rsidR="00CD0C46" w:rsidRPr="002D78AF">
        <w:rPr>
          <w:rFonts w:ascii="Times New Roman" w:hAnsi="Times New Roman" w:cs="Times New Roman"/>
          <w:sz w:val="32"/>
          <w:szCs w:val="32"/>
        </w:rPr>
        <w:t xml:space="preserve"> бумажной документации необходимо всю информацию размещать на сайте, вносить сведения во многие появившиеся федеральные </w:t>
      </w:r>
      <w:r w:rsidRPr="002D78AF">
        <w:rPr>
          <w:rFonts w:ascii="Times New Roman" w:hAnsi="Times New Roman" w:cs="Times New Roman"/>
          <w:sz w:val="32"/>
          <w:szCs w:val="32"/>
        </w:rPr>
        <w:t>комплексные программы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 xml:space="preserve">апример: ГАС Управление, РГУ, Нотариат, Единое окно АЦК финансы, электронный бюджет,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>, ГИС ГМП</w:t>
      </w:r>
      <w:r w:rsidR="008633E6" w:rsidRPr="002D78AF">
        <w:rPr>
          <w:rFonts w:ascii="Times New Roman" w:hAnsi="Times New Roman" w:cs="Times New Roman"/>
          <w:sz w:val="32"/>
          <w:szCs w:val="32"/>
        </w:rPr>
        <w:t>, Реформа ЖКХ, ГИ</w:t>
      </w:r>
      <w:r w:rsidR="004B2E5A" w:rsidRPr="002D78AF">
        <w:rPr>
          <w:rFonts w:ascii="Times New Roman" w:hAnsi="Times New Roman" w:cs="Times New Roman"/>
          <w:sz w:val="32"/>
          <w:szCs w:val="32"/>
        </w:rPr>
        <w:t>С</w:t>
      </w:r>
      <w:r w:rsidR="008633E6" w:rsidRPr="002D78AF">
        <w:rPr>
          <w:rFonts w:ascii="Times New Roman" w:hAnsi="Times New Roman" w:cs="Times New Roman"/>
          <w:sz w:val="32"/>
          <w:szCs w:val="32"/>
        </w:rPr>
        <w:t xml:space="preserve"> ЖКХ, ИБЖКХ,</w:t>
      </w:r>
      <w:r w:rsidR="00BB6F33" w:rsidRPr="002D78AF">
        <w:rPr>
          <w:rFonts w:ascii="Times New Roman" w:hAnsi="Times New Roman" w:cs="Times New Roman"/>
          <w:sz w:val="32"/>
          <w:szCs w:val="32"/>
        </w:rPr>
        <w:t xml:space="preserve"> торги</w:t>
      </w:r>
      <w:r w:rsidR="002D78AF">
        <w:rPr>
          <w:rFonts w:ascii="Times New Roman" w:hAnsi="Times New Roman" w:cs="Times New Roman"/>
          <w:sz w:val="32"/>
          <w:szCs w:val="32"/>
        </w:rPr>
        <w:t>,</w:t>
      </w:r>
      <w:r w:rsidR="004B2E5A" w:rsidRPr="002D78AF">
        <w:rPr>
          <w:rFonts w:ascii="Times New Roman" w:hAnsi="Times New Roman" w:cs="Times New Roman"/>
          <w:sz w:val="32"/>
          <w:szCs w:val="32"/>
        </w:rPr>
        <w:t xml:space="preserve"> многое другое.</w:t>
      </w:r>
    </w:p>
    <w:p w:rsidR="00C52E09" w:rsidRDefault="00E5595A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Все проекты НПА проходят антикоррупционную экспертизу в администрации,  а также направляются в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Белокалитв</w:t>
      </w:r>
      <w:r w:rsidR="004B2E5A" w:rsidRPr="002D78AF">
        <w:rPr>
          <w:rFonts w:ascii="Times New Roman" w:hAnsi="Times New Roman" w:cs="Times New Roman"/>
          <w:sz w:val="32"/>
          <w:szCs w:val="32"/>
        </w:rPr>
        <w:t>и</w:t>
      </w:r>
      <w:r w:rsidRPr="002D78AF">
        <w:rPr>
          <w:rFonts w:ascii="Times New Roman" w:hAnsi="Times New Roman" w:cs="Times New Roman"/>
          <w:sz w:val="32"/>
          <w:szCs w:val="32"/>
        </w:rPr>
        <w:t>н</w:t>
      </w:r>
      <w:r w:rsidR="004B2E5A" w:rsidRPr="002D78AF">
        <w:rPr>
          <w:rFonts w:ascii="Times New Roman" w:hAnsi="Times New Roman" w:cs="Times New Roman"/>
          <w:sz w:val="32"/>
          <w:szCs w:val="32"/>
        </w:rPr>
        <w:t>с</w:t>
      </w:r>
      <w:r w:rsidRPr="002D78AF">
        <w:rPr>
          <w:rFonts w:ascii="Times New Roman" w:hAnsi="Times New Roman" w:cs="Times New Roman"/>
          <w:sz w:val="32"/>
          <w:szCs w:val="32"/>
        </w:rPr>
        <w:t>кую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городскую прокуратуру. Все нормативно правые акты затрагивающие интересы жителей, формируются </w:t>
      </w:r>
      <w:r w:rsidR="00EA4934" w:rsidRPr="002D78AF">
        <w:rPr>
          <w:rFonts w:ascii="Times New Roman" w:hAnsi="Times New Roman" w:cs="Times New Roman"/>
          <w:sz w:val="32"/>
          <w:szCs w:val="32"/>
        </w:rPr>
        <w:t xml:space="preserve">в </w:t>
      </w:r>
      <w:r w:rsidRPr="002D78AF">
        <w:rPr>
          <w:rFonts w:ascii="Times New Roman" w:hAnsi="Times New Roman" w:cs="Times New Roman"/>
          <w:sz w:val="32"/>
          <w:szCs w:val="32"/>
        </w:rPr>
        <w:t xml:space="preserve">регистр </w:t>
      </w:r>
      <w:r w:rsidR="00EA4934" w:rsidRPr="002D78AF">
        <w:rPr>
          <w:rFonts w:ascii="Times New Roman" w:hAnsi="Times New Roman" w:cs="Times New Roman"/>
          <w:sz w:val="32"/>
          <w:szCs w:val="32"/>
        </w:rPr>
        <w:t xml:space="preserve">и </w:t>
      </w:r>
      <w:r w:rsidRPr="002D78AF">
        <w:rPr>
          <w:rFonts w:ascii="Times New Roman" w:hAnsi="Times New Roman" w:cs="Times New Roman"/>
          <w:sz w:val="32"/>
          <w:szCs w:val="32"/>
        </w:rPr>
        <w:t>направляются минист</w:t>
      </w:r>
      <w:r w:rsidR="00EA4934" w:rsidRPr="002D78AF">
        <w:rPr>
          <w:rFonts w:ascii="Times New Roman" w:hAnsi="Times New Roman" w:cs="Times New Roman"/>
          <w:sz w:val="32"/>
          <w:szCs w:val="32"/>
        </w:rPr>
        <w:t>е</w:t>
      </w:r>
      <w:r w:rsidRPr="002D78AF">
        <w:rPr>
          <w:rFonts w:ascii="Times New Roman" w:hAnsi="Times New Roman" w:cs="Times New Roman"/>
          <w:sz w:val="32"/>
          <w:szCs w:val="32"/>
        </w:rPr>
        <w:t>р</w:t>
      </w:r>
      <w:r w:rsidR="00EA4934" w:rsidRPr="002D78AF">
        <w:rPr>
          <w:rFonts w:ascii="Times New Roman" w:hAnsi="Times New Roman" w:cs="Times New Roman"/>
          <w:sz w:val="32"/>
          <w:szCs w:val="32"/>
        </w:rPr>
        <w:t>ство</w:t>
      </w:r>
      <w:r w:rsidRPr="002D78AF">
        <w:rPr>
          <w:rFonts w:ascii="Times New Roman" w:hAnsi="Times New Roman" w:cs="Times New Roman"/>
          <w:sz w:val="32"/>
          <w:szCs w:val="32"/>
        </w:rPr>
        <w:t xml:space="preserve"> региональной политики и массовых коммуникаций Правительства Ростовской области</w:t>
      </w:r>
      <w:r w:rsidR="00EA4934" w:rsidRPr="002D78AF">
        <w:rPr>
          <w:rFonts w:ascii="Times New Roman" w:hAnsi="Times New Roman" w:cs="Times New Roman"/>
          <w:sz w:val="32"/>
          <w:szCs w:val="32"/>
        </w:rPr>
        <w:t>. За отчетный период было издано 451 постановление из них 70 нормативно правовых актов,  в том числе по личному составу 127. Кроме обращений граждан в администрацию поступают</w:t>
      </w:r>
      <w:r w:rsidR="006939FF" w:rsidRPr="002D78AF">
        <w:rPr>
          <w:rFonts w:ascii="Times New Roman" w:hAnsi="Times New Roman" w:cs="Times New Roman"/>
          <w:sz w:val="32"/>
          <w:szCs w:val="32"/>
        </w:rPr>
        <w:t xml:space="preserve"> письма, запросы</w:t>
      </w:r>
      <w:r w:rsidR="00C52E09">
        <w:rPr>
          <w:rFonts w:ascii="Times New Roman" w:hAnsi="Times New Roman" w:cs="Times New Roman"/>
          <w:sz w:val="32"/>
          <w:szCs w:val="32"/>
        </w:rPr>
        <w:t>.</w:t>
      </w:r>
    </w:p>
    <w:p w:rsidR="00C75326" w:rsidRDefault="006939FF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Всего в 2022 году от юридических лиц поступило </w:t>
      </w:r>
      <w:r w:rsidR="00F03B83" w:rsidRPr="002D78AF">
        <w:rPr>
          <w:rFonts w:ascii="Times New Roman" w:hAnsi="Times New Roman" w:cs="Times New Roman"/>
          <w:sz w:val="32"/>
          <w:szCs w:val="32"/>
        </w:rPr>
        <w:t>3540</w:t>
      </w:r>
      <w:r w:rsidRPr="002D78AF">
        <w:rPr>
          <w:rFonts w:ascii="Times New Roman" w:hAnsi="Times New Roman" w:cs="Times New Roman"/>
          <w:sz w:val="32"/>
          <w:szCs w:val="32"/>
        </w:rPr>
        <w:t xml:space="preserve"> документов, по электронной почте и системе «Дело» 2770.</w:t>
      </w:r>
    </w:p>
    <w:p w:rsidR="00F77700" w:rsidRDefault="00F77700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7700" w:rsidRDefault="00F77700" w:rsidP="00F77700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ЖИЛИЩНОЕ ХОЗЯЙСТВО</w:t>
      </w:r>
    </w:p>
    <w:p w:rsidR="00F77700" w:rsidRPr="002D78AF" w:rsidRDefault="00F77700" w:rsidP="00F77700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77700" w:rsidRPr="002D78AF" w:rsidRDefault="00F77700" w:rsidP="00F77700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>На переселение граждан из аварийного жилищного фонда направлено 225 765,0 тыс. рублей, в том числе 206 778,83 тыс. рублей за счёт средств, поступивших от государственной корпорации – Фонда содействия реформированию ЖКХ,  17 999,0тыс. рублей за счёт средств областного бюджета и 987,3 за счёт бюджета района.</w:t>
      </w:r>
    </w:p>
    <w:p w:rsidR="00E5595A" w:rsidRPr="002D78AF" w:rsidRDefault="00C75326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В 2022 год</w:t>
      </w:r>
      <w:r w:rsidR="006939FF" w:rsidRPr="002D78AF">
        <w:rPr>
          <w:rFonts w:ascii="Times New Roman" w:hAnsi="Times New Roman" w:cs="Times New Roman"/>
          <w:sz w:val="32"/>
          <w:szCs w:val="32"/>
        </w:rPr>
        <w:t>у</w:t>
      </w:r>
      <w:r w:rsidRPr="002D78AF">
        <w:rPr>
          <w:rFonts w:ascii="Times New Roman" w:hAnsi="Times New Roman" w:cs="Times New Roman"/>
          <w:sz w:val="32"/>
          <w:szCs w:val="32"/>
        </w:rPr>
        <w:t xml:space="preserve"> </w:t>
      </w:r>
      <w:r w:rsidR="008633E6" w:rsidRPr="002D78AF">
        <w:rPr>
          <w:rFonts w:ascii="Times New Roman" w:hAnsi="Times New Roman" w:cs="Times New Roman"/>
          <w:sz w:val="32"/>
          <w:szCs w:val="32"/>
        </w:rPr>
        <w:t>122</w:t>
      </w:r>
      <w:r w:rsidR="006939FF" w:rsidRPr="002D78AF">
        <w:rPr>
          <w:rFonts w:ascii="Times New Roman" w:hAnsi="Times New Roman" w:cs="Times New Roman"/>
          <w:sz w:val="32"/>
          <w:szCs w:val="32"/>
        </w:rPr>
        <w:t xml:space="preserve"> сем</w:t>
      </w:r>
      <w:r w:rsidR="008633E6" w:rsidRPr="002D78AF">
        <w:rPr>
          <w:rFonts w:ascii="Times New Roman" w:hAnsi="Times New Roman" w:cs="Times New Roman"/>
          <w:sz w:val="32"/>
          <w:szCs w:val="32"/>
        </w:rPr>
        <w:t>ьи</w:t>
      </w:r>
      <w:r w:rsidR="006939FF" w:rsidRPr="002D78AF">
        <w:rPr>
          <w:rFonts w:ascii="Times New Roman" w:hAnsi="Times New Roman" w:cs="Times New Roman"/>
          <w:sz w:val="32"/>
          <w:szCs w:val="32"/>
        </w:rPr>
        <w:t xml:space="preserve"> улучшили свои жилищные условия, благодаря программе «</w:t>
      </w:r>
      <w:r w:rsidRPr="002D78AF">
        <w:rPr>
          <w:rFonts w:ascii="Times New Roman" w:hAnsi="Times New Roman" w:cs="Times New Roman"/>
          <w:sz w:val="32"/>
          <w:szCs w:val="32"/>
        </w:rPr>
        <w:t>Переселение</w:t>
      </w:r>
      <w:r w:rsidR="006939FF" w:rsidRPr="002D78AF">
        <w:rPr>
          <w:rFonts w:ascii="Times New Roman" w:hAnsi="Times New Roman" w:cs="Times New Roman"/>
          <w:sz w:val="32"/>
          <w:szCs w:val="32"/>
        </w:rPr>
        <w:t xml:space="preserve"> граждан из аварийного жилищного фонда.</w:t>
      </w:r>
      <w:r w:rsidRPr="002D78AF">
        <w:rPr>
          <w:rFonts w:ascii="Times New Roman" w:hAnsi="Times New Roman" w:cs="Times New Roman"/>
          <w:sz w:val="32"/>
          <w:szCs w:val="32"/>
        </w:rPr>
        <w:t xml:space="preserve"> Всего по этой программе отселено 13 многоквартирных домов, которым требуется снос. </w:t>
      </w:r>
      <w:r w:rsidR="008633E6" w:rsidRPr="002D78A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2D78AF">
        <w:rPr>
          <w:rFonts w:ascii="Times New Roman" w:hAnsi="Times New Roman" w:cs="Times New Roman"/>
          <w:sz w:val="32"/>
          <w:szCs w:val="32"/>
        </w:rPr>
        <w:t>К администрации имеется 2 судебных решения о сносе 3 домов. На снос 2 домов в администрации имеется ПСД, но денег на снос нет.</w:t>
      </w:r>
    </w:p>
    <w:p w:rsidR="00C75326" w:rsidRPr="002D78AF" w:rsidRDefault="00C75326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 настоящее время администрация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района готовит письмо в Правительство Ростовской области с просьбой выделить денежные средства на снос 2 домов и изготовление ПСД на 3 дома. </w:t>
      </w:r>
    </w:p>
    <w:p w:rsidR="00C75326" w:rsidRPr="002D78AF" w:rsidRDefault="00C75326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Согласно региональной программе по проведению капитального ремонта на 2</w:t>
      </w:r>
      <w:r w:rsidR="00F77700">
        <w:rPr>
          <w:rFonts w:ascii="Times New Roman" w:hAnsi="Times New Roman" w:cs="Times New Roman"/>
          <w:sz w:val="32"/>
          <w:szCs w:val="32"/>
        </w:rPr>
        <w:t>0</w:t>
      </w:r>
      <w:r w:rsidR="008633E6" w:rsidRPr="002D78AF">
        <w:rPr>
          <w:rFonts w:ascii="Times New Roman" w:hAnsi="Times New Roman" w:cs="Times New Roman"/>
          <w:sz w:val="32"/>
          <w:szCs w:val="32"/>
        </w:rPr>
        <w:t>2</w:t>
      </w:r>
      <w:r w:rsidRPr="002D78AF">
        <w:rPr>
          <w:rFonts w:ascii="Times New Roman" w:hAnsi="Times New Roman" w:cs="Times New Roman"/>
          <w:sz w:val="32"/>
          <w:szCs w:val="32"/>
        </w:rPr>
        <w:t>2 год был</w:t>
      </w:r>
      <w:r w:rsidR="008633E6" w:rsidRPr="002D78AF">
        <w:rPr>
          <w:rFonts w:ascii="Times New Roman" w:hAnsi="Times New Roman" w:cs="Times New Roman"/>
          <w:sz w:val="32"/>
          <w:szCs w:val="32"/>
        </w:rPr>
        <w:t>и</w:t>
      </w:r>
      <w:r w:rsidRPr="002D78AF">
        <w:rPr>
          <w:rFonts w:ascii="Times New Roman" w:hAnsi="Times New Roman" w:cs="Times New Roman"/>
          <w:sz w:val="32"/>
          <w:szCs w:val="32"/>
        </w:rPr>
        <w:t xml:space="preserve"> запланированы работы на</w:t>
      </w:r>
      <w:r w:rsidR="008633E6" w:rsidRPr="002D78AF">
        <w:rPr>
          <w:rFonts w:ascii="Times New Roman" w:hAnsi="Times New Roman" w:cs="Times New Roman"/>
          <w:sz w:val="32"/>
          <w:szCs w:val="32"/>
        </w:rPr>
        <w:t xml:space="preserve"> 17 </w:t>
      </w:r>
      <w:r w:rsidRPr="002D78AF">
        <w:rPr>
          <w:rFonts w:ascii="Times New Roman" w:hAnsi="Times New Roman" w:cs="Times New Roman"/>
          <w:sz w:val="32"/>
          <w:szCs w:val="32"/>
        </w:rPr>
        <w:t>домах. Работы были пе</w:t>
      </w:r>
      <w:r w:rsidR="008633E6" w:rsidRPr="002D78AF">
        <w:rPr>
          <w:rFonts w:ascii="Times New Roman" w:hAnsi="Times New Roman" w:cs="Times New Roman"/>
          <w:sz w:val="32"/>
          <w:szCs w:val="32"/>
        </w:rPr>
        <w:t>ренесены на более поздние сроки трех домов,</w:t>
      </w:r>
      <w:r w:rsidRPr="002D78AF">
        <w:rPr>
          <w:rFonts w:ascii="Times New Roman" w:hAnsi="Times New Roman" w:cs="Times New Roman"/>
          <w:sz w:val="32"/>
          <w:szCs w:val="32"/>
        </w:rPr>
        <w:t xml:space="preserve"> на</w:t>
      </w:r>
      <w:r w:rsidR="008633E6" w:rsidRPr="002D78AF">
        <w:rPr>
          <w:rFonts w:ascii="Times New Roman" w:hAnsi="Times New Roman" w:cs="Times New Roman"/>
          <w:sz w:val="32"/>
          <w:szCs w:val="32"/>
        </w:rPr>
        <w:t xml:space="preserve"> 12 домах </w:t>
      </w:r>
      <w:r w:rsidRPr="002D78AF">
        <w:rPr>
          <w:rFonts w:ascii="Times New Roman" w:hAnsi="Times New Roman" w:cs="Times New Roman"/>
          <w:sz w:val="32"/>
          <w:szCs w:val="32"/>
        </w:rPr>
        <w:t xml:space="preserve"> работы выполнены, на</w:t>
      </w:r>
      <w:r w:rsidR="008633E6" w:rsidRPr="002D78AF">
        <w:rPr>
          <w:rFonts w:ascii="Times New Roman" w:hAnsi="Times New Roman" w:cs="Times New Roman"/>
          <w:sz w:val="32"/>
          <w:szCs w:val="32"/>
        </w:rPr>
        <w:t xml:space="preserve"> 2 </w:t>
      </w:r>
      <w:r w:rsidRPr="002D78AF">
        <w:rPr>
          <w:rFonts w:ascii="Times New Roman" w:hAnsi="Times New Roman" w:cs="Times New Roman"/>
          <w:sz w:val="32"/>
          <w:szCs w:val="32"/>
        </w:rPr>
        <w:t xml:space="preserve">еще </w:t>
      </w:r>
      <w:r w:rsidR="008633E6" w:rsidRPr="002D78AF">
        <w:rPr>
          <w:rFonts w:ascii="Times New Roman" w:hAnsi="Times New Roman" w:cs="Times New Roman"/>
          <w:sz w:val="32"/>
          <w:szCs w:val="32"/>
        </w:rPr>
        <w:t>продолжаются</w:t>
      </w:r>
      <w:r w:rsidRPr="002D78AF">
        <w:rPr>
          <w:rFonts w:ascii="Times New Roman" w:hAnsi="Times New Roman" w:cs="Times New Roman"/>
          <w:sz w:val="32"/>
          <w:szCs w:val="32"/>
        </w:rPr>
        <w:t>.</w:t>
      </w:r>
    </w:p>
    <w:p w:rsidR="00F77700" w:rsidRPr="002D78AF" w:rsidRDefault="00F77700" w:rsidP="00F77700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>Расходы по уплате взносов на капитальный ремонт в НКО «Фонд капитального ремонта» составили  718,1 т</w:t>
      </w:r>
      <w:r w:rsidR="00C35663">
        <w:rPr>
          <w:rFonts w:ascii="Times New Roman" w:eastAsia="Calibri" w:hAnsi="Times New Roman" w:cs="Times New Roman"/>
          <w:sz w:val="32"/>
          <w:szCs w:val="32"/>
        </w:rPr>
        <w:t>ыс. рублей.</w:t>
      </w: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77700" w:rsidRDefault="00F77700" w:rsidP="00C35663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На возмещение предприятиям жилищно-коммунального хозяйства части платы граждан за коммунальные услуги в объёме свыше установленных индексов максимального роста размера платы граждан за коммунальные услуги направлено 29 851,1 тыс. рублей.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E5591" w:rsidRPr="002D78AF" w:rsidRDefault="001E5591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12F39" w:rsidRDefault="00C94F0A" w:rsidP="001E559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БЛАГОУСТРОЙСТВО</w:t>
      </w:r>
    </w:p>
    <w:p w:rsidR="001E5591" w:rsidRPr="002D78AF" w:rsidRDefault="001E5591" w:rsidP="001E559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C12F39" w:rsidRPr="002D78AF" w:rsidRDefault="00C94F0A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 целях достижения результатов регионального проекта </w:t>
      </w:r>
      <w:r w:rsidR="00F03B83" w:rsidRPr="002D78AF">
        <w:rPr>
          <w:rFonts w:ascii="Times New Roman" w:hAnsi="Times New Roman" w:cs="Times New Roman"/>
          <w:sz w:val="32"/>
          <w:szCs w:val="32"/>
        </w:rPr>
        <w:t>«</w:t>
      </w:r>
      <w:r w:rsidRPr="002D78AF">
        <w:rPr>
          <w:rFonts w:ascii="Times New Roman" w:hAnsi="Times New Roman" w:cs="Times New Roman"/>
          <w:sz w:val="32"/>
          <w:szCs w:val="32"/>
        </w:rPr>
        <w:t>Формирование комфортной среды</w:t>
      </w:r>
      <w:r w:rsidR="00F03B83" w:rsidRPr="002D78AF">
        <w:rPr>
          <w:rFonts w:ascii="Times New Roman" w:hAnsi="Times New Roman" w:cs="Times New Roman"/>
          <w:sz w:val="32"/>
          <w:szCs w:val="32"/>
        </w:rPr>
        <w:t>»</w:t>
      </w:r>
      <w:r w:rsidRPr="002D78AF">
        <w:rPr>
          <w:rFonts w:ascii="Times New Roman" w:hAnsi="Times New Roman" w:cs="Times New Roman"/>
          <w:sz w:val="32"/>
          <w:szCs w:val="32"/>
        </w:rPr>
        <w:t>, 1 августа был заключен контракт на выполнение работ по обустройству парка общей стоимостью, 34, 4 млн. рублей, подрядчику был выплачен аванс</w:t>
      </w:r>
      <w:r w:rsidR="00F03B83" w:rsidRPr="002D78AF">
        <w:rPr>
          <w:rFonts w:ascii="Times New Roman" w:hAnsi="Times New Roman" w:cs="Times New Roman"/>
          <w:sz w:val="32"/>
          <w:szCs w:val="32"/>
        </w:rPr>
        <w:t xml:space="preserve"> в</w:t>
      </w:r>
      <w:r w:rsidRPr="002D78AF">
        <w:rPr>
          <w:rFonts w:ascii="Times New Roman" w:hAnsi="Times New Roman" w:cs="Times New Roman"/>
          <w:sz w:val="32"/>
          <w:szCs w:val="32"/>
        </w:rPr>
        <w:t xml:space="preserve"> размере 10,3 млн. рублей. Подрядной организацией работы велись с отставанием и выполнение работ по контракту были сорваны. Закончить работы на объекте в 2022 году не удалось, за срывы графика производства работ взысканы </w:t>
      </w:r>
      <w:r w:rsidR="00B61325" w:rsidRPr="002D78AF">
        <w:rPr>
          <w:rFonts w:ascii="Times New Roman" w:hAnsi="Times New Roman" w:cs="Times New Roman"/>
          <w:sz w:val="32"/>
          <w:szCs w:val="32"/>
        </w:rPr>
        <w:t>штрафы</w:t>
      </w:r>
      <w:r w:rsidR="00F03B83" w:rsidRPr="002D78AF">
        <w:rPr>
          <w:rFonts w:ascii="Times New Roman" w:hAnsi="Times New Roman" w:cs="Times New Roman"/>
          <w:sz w:val="32"/>
          <w:szCs w:val="32"/>
        </w:rPr>
        <w:t xml:space="preserve"> и пени в сумме</w:t>
      </w:r>
      <w:r w:rsidR="00BB6F33" w:rsidRPr="002D78AF">
        <w:rPr>
          <w:rFonts w:ascii="Times New Roman" w:hAnsi="Times New Roman" w:cs="Times New Roman"/>
          <w:sz w:val="32"/>
          <w:szCs w:val="32"/>
        </w:rPr>
        <w:t xml:space="preserve">                  2 070,9  млн. руб</w:t>
      </w:r>
      <w:r w:rsidR="001E5591">
        <w:rPr>
          <w:rFonts w:ascii="Times New Roman" w:hAnsi="Times New Roman" w:cs="Times New Roman"/>
          <w:sz w:val="32"/>
          <w:szCs w:val="32"/>
        </w:rPr>
        <w:t>.</w:t>
      </w:r>
    </w:p>
    <w:p w:rsidR="00C94F0A" w:rsidRPr="002D78AF" w:rsidRDefault="00C94F0A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Много лет требовался ремонт уличного освещения по ул. Горького. За счет, средств бюджета Шолоховского городского поселения была сделана техническая документация, объект был признан </w:t>
      </w:r>
      <w:r w:rsidR="00B61325" w:rsidRPr="002D78AF">
        <w:rPr>
          <w:rFonts w:ascii="Times New Roman" w:hAnsi="Times New Roman" w:cs="Times New Roman"/>
          <w:sz w:val="32"/>
          <w:szCs w:val="32"/>
        </w:rPr>
        <w:t>бесхозяйным</w:t>
      </w:r>
      <w:r w:rsidRPr="002D78AF">
        <w:rPr>
          <w:rFonts w:ascii="Times New Roman" w:hAnsi="Times New Roman" w:cs="Times New Roman"/>
          <w:sz w:val="32"/>
          <w:szCs w:val="32"/>
        </w:rPr>
        <w:t xml:space="preserve"> и по решению суда право собственности было зарегистр</w:t>
      </w:r>
      <w:r w:rsidR="00B61325" w:rsidRPr="002D78AF">
        <w:rPr>
          <w:rFonts w:ascii="Times New Roman" w:hAnsi="Times New Roman" w:cs="Times New Roman"/>
          <w:sz w:val="32"/>
          <w:szCs w:val="32"/>
        </w:rPr>
        <w:t>иров</w:t>
      </w:r>
      <w:r w:rsidRPr="002D78AF">
        <w:rPr>
          <w:rFonts w:ascii="Times New Roman" w:hAnsi="Times New Roman" w:cs="Times New Roman"/>
          <w:sz w:val="32"/>
          <w:szCs w:val="32"/>
        </w:rPr>
        <w:t xml:space="preserve">ано за </w:t>
      </w:r>
      <w:r w:rsidR="00B61325" w:rsidRPr="002D78AF">
        <w:rPr>
          <w:rFonts w:ascii="Times New Roman" w:hAnsi="Times New Roman" w:cs="Times New Roman"/>
          <w:sz w:val="32"/>
          <w:szCs w:val="32"/>
        </w:rPr>
        <w:t>Администрацией</w:t>
      </w:r>
      <w:r w:rsidRPr="002D78AF">
        <w:rPr>
          <w:rFonts w:ascii="Times New Roman" w:hAnsi="Times New Roman" w:cs="Times New Roman"/>
          <w:sz w:val="32"/>
          <w:szCs w:val="32"/>
        </w:rPr>
        <w:t xml:space="preserve"> на </w:t>
      </w:r>
      <w:r w:rsidR="00BB6F33" w:rsidRPr="002D78AF">
        <w:rPr>
          <w:rFonts w:ascii="Times New Roman" w:hAnsi="Times New Roman" w:cs="Times New Roman"/>
          <w:sz w:val="32"/>
          <w:szCs w:val="32"/>
        </w:rPr>
        <w:t xml:space="preserve">2,5 </w:t>
      </w:r>
      <w:r w:rsidRPr="002D78AF">
        <w:rPr>
          <w:rFonts w:ascii="Times New Roman" w:hAnsi="Times New Roman" w:cs="Times New Roman"/>
          <w:sz w:val="32"/>
          <w:szCs w:val="32"/>
        </w:rPr>
        <w:t>км сетей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>а счет средств поселения в декабре было приобретено 80 новых светильников и</w:t>
      </w:r>
      <w:r w:rsidR="00BB6F33" w:rsidRPr="002D78AF">
        <w:rPr>
          <w:rFonts w:ascii="Times New Roman" w:hAnsi="Times New Roman" w:cs="Times New Roman"/>
          <w:sz w:val="32"/>
          <w:szCs w:val="32"/>
        </w:rPr>
        <w:t xml:space="preserve"> 2,5</w:t>
      </w:r>
      <w:r w:rsidRPr="002D78AF">
        <w:rPr>
          <w:rFonts w:ascii="Times New Roman" w:hAnsi="Times New Roman" w:cs="Times New Roman"/>
          <w:sz w:val="32"/>
          <w:szCs w:val="32"/>
        </w:rPr>
        <w:t xml:space="preserve"> км провода на сумму</w:t>
      </w:r>
      <w:r w:rsidR="00BB6F33" w:rsidRPr="002D78AF">
        <w:rPr>
          <w:rFonts w:ascii="Times New Roman" w:hAnsi="Times New Roman" w:cs="Times New Roman"/>
          <w:sz w:val="32"/>
          <w:szCs w:val="32"/>
        </w:rPr>
        <w:t xml:space="preserve"> 589,8 </w:t>
      </w:r>
      <w:r w:rsidRPr="002D78AF">
        <w:rPr>
          <w:rFonts w:ascii="Times New Roman" w:hAnsi="Times New Roman" w:cs="Times New Roman"/>
          <w:sz w:val="32"/>
          <w:szCs w:val="32"/>
        </w:rPr>
        <w:t xml:space="preserve">рублей. Для прокладки линии проведена опиловка </w:t>
      </w:r>
      <w:r w:rsidR="00B61325" w:rsidRPr="002D78AF">
        <w:rPr>
          <w:rFonts w:ascii="Times New Roman" w:hAnsi="Times New Roman" w:cs="Times New Roman"/>
          <w:sz w:val="32"/>
          <w:szCs w:val="32"/>
        </w:rPr>
        <w:t>деревьев</w:t>
      </w:r>
      <w:r w:rsidRPr="002D78AF">
        <w:rPr>
          <w:rFonts w:ascii="Times New Roman" w:hAnsi="Times New Roman" w:cs="Times New Roman"/>
          <w:sz w:val="32"/>
          <w:szCs w:val="32"/>
        </w:rPr>
        <w:t>.</w:t>
      </w:r>
    </w:p>
    <w:p w:rsidR="00C94F0A" w:rsidRPr="002D78AF" w:rsidRDefault="00C94F0A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D78AF">
        <w:rPr>
          <w:rFonts w:ascii="Times New Roman" w:hAnsi="Times New Roman" w:cs="Times New Roman"/>
          <w:sz w:val="32"/>
          <w:szCs w:val="32"/>
        </w:rPr>
        <w:t xml:space="preserve">На содержание и благоустройство 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прихрамовой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</w:t>
      </w:r>
      <w:r w:rsidR="00B61325" w:rsidRPr="002D78AF">
        <w:rPr>
          <w:rFonts w:ascii="Times New Roman" w:hAnsi="Times New Roman" w:cs="Times New Roman"/>
          <w:sz w:val="32"/>
          <w:szCs w:val="32"/>
        </w:rPr>
        <w:t>территории</w:t>
      </w:r>
      <w:r w:rsidRPr="002D78AF">
        <w:rPr>
          <w:rFonts w:ascii="Times New Roman" w:hAnsi="Times New Roman" w:cs="Times New Roman"/>
          <w:sz w:val="32"/>
          <w:szCs w:val="32"/>
        </w:rPr>
        <w:t xml:space="preserve"> направлено 2</w:t>
      </w:r>
      <w:r w:rsidR="00F03B83" w:rsidRPr="002D78AF">
        <w:rPr>
          <w:rFonts w:ascii="Times New Roman" w:hAnsi="Times New Roman" w:cs="Times New Roman"/>
          <w:sz w:val="32"/>
          <w:szCs w:val="32"/>
        </w:rPr>
        <w:t xml:space="preserve"> </w:t>
      </w:r>
      <w:r w:rsidRPr="002D78AF">
        <w:rPr>
          <w:rFonts w:ascii="Times New Roman" w:hAnsi="Times New Roman" w:cs="Times New Roman"/>
          <w:sz w:val="32"/>
          <w:szCs w:val="32"/>
        </w:rPr>
        <w:t>млн</w:t>
      </w:r>
      <w:r w:rsidR="00BB6F33" w:rsidRPr="002D78AF">
        <w:rPr>
          <w:rFonts w:ascii="Times New Roman" w:hAnsi="Times New Roman" w:cs="Times New Roman"/>
          <w:sz w:val="32"/>
          <w:szCs w:val="32"/>
        </w:rPr>
        <w:t>.</w:t>
      </w:r>
      <w:r w:rsidRPr="002D78AF">
        <w:rPr>
          <w:rFonts w:ascii="Times New Roman" w:hAnsi="Times New Roman" w:cs="Times New Roman"/>
          <w:sz w:val="32"/>
          <w:szCs w:val="32"/>
        </w:rPr>
        <w:t xml:space="preserve"> 343 тыс. рублей, (это оплата за полив воды, заработные платы, за ремонт </w:t>
      </w:r>
      <w:proofErr w:type="spellStart"/>
      <w:r w:rsidR="00B61325" w:rsidRPr="002D78AF">
        <w:rPr>
          <w:rFonts w:ascii="Times New Roman" w:hAnsi="Times New Roman" w:cs="Times New Roman"/>
          <w:sz w:val="32"/>
          <w:szCs w:val="32"/>
        </w:rPr>
        <w:t>автополива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>, освещения</w:t>
      </w:r>
      <w:r w:rsidR="00B61325" w:rsidRPr="002D78AF">
        <w:rPr>
          <w:rFonts w:ascii="Times New Roman" w:hAnsi="Times New Roman" w:cs="Times New Roman"/>
          <w:sz w:val="32"/>
          <w:szCs w:val="32"/>
        </w:rPr>
        <w:t>,</w:t>
      </w:r>
      <w:r w:rsidRPr="002D78AF">
        <w:rPr>
          <w:rFonts w:ascii="Times New Roman" w:hAnsi="Times New Roman" w:cs="Times New Roman"/>
          <w:sz w:val="32"/>
          <w:szCs w:val="32"/>
        </w:rPr>
        <w:t xml:space="preserve"> замена </w:t>
      </w:r>
      <w:r w:rsidR="001E5591">
        <w:rPr>
          <w:rFonts w:ascii="Times New Roman" w:hAnsi="Times New Roman" w:cs="Times New Roman"/>
          <w:sz w:val="32"/>
          <w:szCs w:val="32"/>
        </w:rPr>
        <w:t>частично рулонного газона</w:t>
      </w:r>
      <w:r w:rsidR="00B61325" w:rsidRPr="002D78A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E5591">
        <w:rPr>
          <w:rFonts w:ascii="Times New Roman" w:hAnsi="Times New Roman" w:cs="Times New Roman"/>
          <w:sz w:val="32"/>
          <w:szCs w:val="32"/>
        </w:rPr>
        <w:t xml:space="preserve"> </w:t>
      </w:r>
      <w:r w:rsidR="00B61325" w:rsidRPr="002D78AF">
        <w:rPr>
          <w:rFonts w:ascii="Times New Roman" w:hAnsi="Times New Roman" w:cs="Times New Roman"/>
          <w:sz w:val="32"/>
          <w:szCs w:val="32"/>
        </w:rPr>
        <w:t xml:space="preserve">И в этом году  удалось отремонтировать подпорную стену, которая </w:t>
      </w:r>
      <w:proofErr w:type="gramStart"/>
      <w:r w:rsidR="00B61325" w:rsidRPr="002D78AF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="00B61325" w:rsidRPr="002D78AF">
        <w:rPr>
          <w:rFonts w:ascii="Times New Roman" w:hAnsi="Times New Roman" w:cs="Times New Roman"/>
          <w:sz w:val="32"/>
          <w:szCs w:val="32"/>
        </w:rPr>
        <w:t xml:space="preserve"> 3 года требовала ремонта..</w:t>
      </w:r>
    </w:p>
    <w:p w:rsidR="00B61325" w:rsidRPr="002D78AF" w:rsidRDefault="00B61325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На озелен</w:t>
      </w:r>
      <w:r w:rsidR="00F03B83" w:rsidRPr="002D78AF">
        <w:rPr>
          <w:rFonts w:ascii="Times New Roman" w:hAnsi="Times New Roman" w:cs="Times New Roman"/>
          <w:sz w:val="32"/>
          <w:szCs w:val="32"/>
        </w:rPr>
        <w:t>ение</w:t>
      </w:r>
      <w:r w:rsidRPr="002D78AF">
        <w:rPr>
          <w:rFonts w:ascii="Times New Roman" w:hAnsi="Times New Roman" w:cs="Times New Roman"/>
          <w:sz w:val="32"/>
          <w:szCs w:val="32"/>
        </w:rPr>
        <w:t xml:space="preserve"> опиловку и вывоз веток, сухостойных и аварийных деревьев было направлено 795 тысяч рублей.</w:t>
      </w:r>
    </w:p>
    <w:p w:rsidR="001E5591" w:rsidRDefault="00B61325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На вывоз веток, мусора, завоз песка на кладбище было потрачено 579 тысяч рублей. Большой темой остаются несанкционированные свалки, так мы называем навалы мусора возле контейнеров. Это хорошо прослеживается по фото-слайдам. Региональный оператор не вывозит  строительный мусор, ветки. И получается, что за весь несанкционированный мусор оплачивает администрация.</w:t>
      </w:r>
      <w:r w:rsidR="00F03B83" w:rsidRPr="002D78AF">
        <w:rPr>
          <w:rFonts w:ascii="Times New Roman" w:hAnsi="Times New Roman" w:cs="Times New Roman"/>
          <w:sz w:val="32"/>
          <w:szCs w:val="32"/>
        </w:rPr>
        <w:t xml:space="preserve"> </w:t>
      </w:r>
      <w:r w:rsidRPr="002D78AF">
        <w:rPr>
          <w:rFonts w:ascii="Times New Roman" w:hAnsi="Times New Roman" w:cs="Times New Roman"/>
          <w:sz w:val="32"/>
          <w:szCs w:val="32"/>
        </w:rPr>
        <w:t xml:space="preserve">В октябре-ноябре за уборку шести площадок </w:t>
      </w:r>
      <w:r w:rsidR="00F03B83" w:rsidRPr="002D78AF">
        <w:rPr>
          <w:rFonts w:ascii="Times New Roman" w:hAnsi="Times New Roman" w:cs="Times New Roman"/>
          <w:sz w:val="32"/>
          <w:szCs w:val="32"/>
        </w:rPr>
        <w:t>было потрачено 100 тысяч рублей.</w:t>
      </w:r>
    </w:p>
    <w:p w:rsidR="00B61325" w:rsidRDefault="00F03B83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 </w:t>
      </w:r>
      <w:r w:rsidR="00B61325" w:rsidRPr="002D78AF">
        <w:rPr>
          <w:rFonts w:ascii="Times New Roman" w:hAnsi="Times New Roman" w:cs="Times New Roman"/>
          <w:sz w:val="32"/>
          <w:szCs w:val="32"/>
        </w:rPr>
        <w:t>Частично выполн</w:t>
      </w:r>
      <w:r w:rsidRPr="002D78AF">
        <w:rPr>
          <w:rFonts w:ascii="Times New Roman" w:hAnsi="Times New Roman" w:cs="Times New Roman"/>
          <w:sz w:val="32"/>
          <w:szCs w:val="32"/>
        </w:rPr>
        <w:t>ены работы по обустройству стел</w:t>
      </w:r>
      <w:r w:rsidR="00B61325" w:rsidRPr="002D78AF">
        <w:rPr>
          <w:rFonts w:ascii="Times New Roman" w:hAnsi="Times New Roman" w:cs="Times New Roman"/>
          <w:sz w:val="32"/>
          <w:szCs w:val="32"/>
        </w:rPr>
        <w:t xml:space="preserve">ы на въезде в </w:t>
      </w:r>
      <w:proofErr w:type="spellStart"/>
      <w:r w:rsidR="00B61325" w:rsidRPr="002D78AF">
        <w:rPr>
          <w:rFonts w:ascii="Times New Roman" w:hAnsi="Times New Roman" w:cs="Times New Roman"/>
          <w:sz w:val="32"/>
          <w:szCs w:val="32"/>
        </w:rPr>
        <w:t>Белокалитвинский</w:t>
      </w:r>
      <w:proofErr w:type="spellEnd"/>
      <w:r w:rsidR="00B61325" w:rsidRPr="002D78AF">
        <w:rPr>
          <w:rFonts w:ascii="Times New Roman" w:hAnsi="Times New Roman" w:cs="Times New Roman"/>
          <w:sz w:val="32"/>
          <w:szCs w:val="32"/>
        </w:rPr>
        <w:t xml:space="preserve"> район на сумму 600 тысяч рублей.</w:t>
      </w:r>
    </w:p>
    <w:p w:rsidR="00F77700" w:rsidRDefault="00F77700" w:rsidP="00F7770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Последние 10 лет не утихали вопросы по ремонту памятника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интернациалистам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. Только вместе мы смогли решить этот вопрос. В первую очередь жители выступили с инициативой и подтвердили свое желание участием в сборе денежных средств на 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 xml:space="preserve"> финансирование в работах. Всего за месяц было собрано 15</w:t>
      </w:r>
      <w:r>
        <w:rPr>
          <w:rFonts w:ascii="Times New Roman" w:hAnsi="Times New Roman" w:cs="Times New Roman"/>
          <w:sz w:val="32"/>
          <w:szCs w:val="32"/>
        </w:rPr>
        <w:t xml:space="preserve">0 тысяч рублей, </w:t>
      </w:r>
      <w:r w:rsidRPr="002D78AF">
        <w:rPr>
          <w:rFonts w:ascii="Times New Roman" w:hAnsi="Times New Roman" w:cs="Times New Roman"/>
          <w:sz w:val="32"/>
          <w:szCs w:val="32"/>
        </w:rPr>
        <w:t>это дало нам право участвовать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2D78AF">
        <w:rPr>
          <w:rFonts w:ascii="Times New Roman" w:hAnsi="Times New Roman" w:cs="Times New Roman"/>
          <w:sz w:val="32"/>
          <w:szCs w:val="32"/>
        </w:rPr>
        <w:t xml:space="preserve"> получить еще 1 миллион 900 тысяч рублей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2D78AF">
        <w:rPr>
          <w:rFonts w:ascii="Times New Roman" w:hAnsi="Times New Roman" w:cs="Times New Roman"/>
          <w:sz w:val="32"/>
          <w:szCs w:val="32"/>
        </w:rPr>
        <w:t xml:space="preserve"> реализаци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D78AF">
        <w:rPr>
          <w:rFonts w:ascii="Times New Roman" w:hAnsi="Times New Roman" w:cs="Times New Roman"/>
          <w:sz w:val="32"/>
          <w:szCs w:val="32"/>
        </w:rPr>
        <w:t xml:space="preserve"> инициативного проекта «Сделаем вместе». Благодаря главе администрации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района Мельниковой </w:t>
      </w:r>
      <w:r>
        <w:rPr>
          <w:rFonts w:ascii="Times New Roman" w:hAnsi="Times New Roman" w:cs="Times New Roman"/>
          <w:sz w:val="32"/>
          <w:szCs w:val="32"/>
        </w:rPr>
        <w:t>О.А,</w:t>
      </w:r>
      <w:r w:rsidRPr="002D78AF">
        <w:rPr>
          <w:rFonts w:ascii="Times New Roman" w:hAnsi="Times New Roman" w:cs="Times New Roman"/>
          <w:sz w:val="32"/>
          <w:szCs w:val="32"/>
        </w:rPr>
        <w:t xml:space="preserve"> была продолжена работа по ремонту памятника</w:t>
      </w:r>
      <w:r>
        <w:rPr>
          <w:rFonts w:ascii="Times New Roman" w:hAnsi="Times New Roman" w:cs="Times New Roman"/>
          <w:sz w:val="32"/>
          <w:szCs w:val="32"/>
        </w:rPr>
        <w:t xml:space="preserve"> воинам афганцев.</w:t>
      </w:r>
      <w:r w:rsidRPr="002D78AF">
        <w:rPr>
          <w:rFonts w:ascii="Times New Roman" w:hAnsi="Times New Roman" w:cs="Times New Roman"/>
          <w:sz w:val="32"/>
          <w:szCs w:val="32"/>
        </w:rPr>
        <w:t xml:space="preserve"> А за счет средств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D78AF">
        <w:rPr>
          <w:rFonts w:ascii="Times New Roman" w:hAnsi="Times New Roman" w:cs="Times New Roman"/>
          <w:sz w:val="32"/>
          <w:szCs w:val="32"/>
        </w:rPr>
        <w:t>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Шолоховского городского поселения</w:t>
      </w:r>
      <w:r w:rsidRPr="002D78AF">
        <w:rPr>
          <w:rFonts w:ascii="Times New Roman" w:hAnsi="Times New Roman" w:cs="Times New Roman"/>
          <w:sz w:val="32"/>
          <w:szCs w:val="32"/>
        </w:rPr>
        <w:t xml:space="preserve"> был отремонтирован тротуар, прилегающий к территории памятника. В итоге получился законченный объект, открытие которого предполагается провести в день вывода войск и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2D78AF">
        <w:rPr>
          <w:rFonts w:ascii="Times New Roman" w:hAnsi="Times New Roman" w:cs="Times New Roman"/>
          <w:sz w:val="32"/>
          <w:szCs w:val="32"/>
        </w:rPr>
        <w:t xml:space="preserve"> Афганистана.</w:t>
      </w:r>
    </w:p>
    <w:p w:rsidR="00F77700" w:rsidRDefault="00F77700" w:rsidP="002D78AF">
      <w:pPr>
        <w:pStyle w:val="a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77700" w:rsidRPr="002D78AF" w:rsidRDefault="00F77700" w:rsidP="002D78AF">
      <w:pPr>
        <w:pStyle w:val="a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77700" w:rsidRDefault="00F77700" w:rsidP="00F77700">
      <w:pPr>
        <w:pStyle w:val="a7"/>
        <w:tabs>
          <w:tab w:val="left" w:pos="297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РАСХОДЫ</w:t>
      </w:r>
    </w:p>
    <w:p w:rsidR="00F77700" w:rsidRDefault="00F77700" w:rsidP="00F77700">
      <w:pPr>
        <w:pStyle w:val="a7"/>
        <w:tabs>
          <w:tab w:val="left" w:pos="297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B83" w:rsidRPr="002D78AF" w:rsidRDefault="00F03B83" w:rsidP="001E5591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обеспечение деятельности МБУК «Дворец Культуры р. п. Шолоховский» направлено- 6 906,0 тыс. рублей.</w:t>
      </w:r>
    </w:p>
    <w:p w:rsidR="00F03B83" w:rsidRPr="002D78AF" w:rsidRDefault="00F03B83" w:rsidP="002D78AF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частичный ремонт фасада здания Дворца Культуры направлено 1 944,3 тыс. рублей.</w:t>
      </w:r>
    </w:p>
    <w:p w:rsidR="00F03B83" w:rsidRPr="002D78AF" w:rsidRDefault="00F03B83" w:rsidP="001E5591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обеспечение деятельности библиотек  и центральной бухгалтерии – направлено 2 812,9 тыс. рублей.</w:t>
      </w:r>
    </w:p>
    <w:p w:rsidR="009563C4" w:rsidRPr="002D78AF" w:rsidRDefault="001E5591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563C4" w:rsidRPr="002D78AF">
        <w:rPr>
          <w:rFonts w:ascii="Times New Roman" w:eastAsia="Calibri" w:hAnsi="Times New Roman" w:cs="Times New Roman"/>
          <w:sz w:val="32"/>
          <w:szCs w:val="32"/>
        </w:rPr>
        <w:t>на общегосударственные вопросы направлено 11 656,1 тыс. рублей;</w:t>
      </w:r>
    </w:p>
    <w:p w:rsidR="009563C4" w:rsidRPr="002D78AF" w:rsidRDefault="009563C4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- на осуществление первичного воинского учёта – 269,9 тыс. рублей; </w:t>
      </w:r>
    </w:p>
    <w:p w:rsidR="009563C4" w:rsidRPr="002D78AF" w:rsidRDefault="009563C4" w:rsidP="001E5591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защиту населения и территории поселения от чрезвычайных ситуаций  - 818,7  тыс. рублей, в том числе на содержание и организацию деятельности аварийно-спасательных формирований на территории поселения направлено 648,8 тыс. рублей; обучение специалистов по вопросам гражданской обороны и защиты от чрезвычайных ситуаций– 2,8 тыс. рублей., приобретение 2 сирен электронных – 92,2 тыс. рублей, на противопожарные мероприятия  74,9 тыс. рублей. </w:t>
      </w:r>
      <w:proofErr w:type="gramEnd"/>
    </w:p>
    <w:p w:rsidR="00C43D5E" w:rsidRPr="002D78AF" w:rsidRDefault="009563C4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На содержание автомобильных дорог общего пользования и ямочный ремонт </w:t>
      </w:r>
      <w:bookmarkStart w:id="1" w:name="_Hlk75442172"/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за 2022 </w:t>
      </w:r>
      <w:bookmarkEnd w:id="1"/>
      <w:r w:rsidRPr="002D78AF">
        <w:rPr>
          <w:rFonts w:ascii="Times New Roman" w:eastAsia="Calibri" w:hAnsi="Times New Roman" w:cs="Times New Roman"/>
          <w:sz w:val="32"/>
          <w:szCs w:val="32"/>
        </w:rPr>
        <w:t>года направлено 6 987,4 тыс. рублей.</w:t>
      </w:r>
    </w:p>
    <w:p w:rsidR="00F77700" w:rsidRDefault="00F77700" w:rsidP="001E5591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7700" w:rsidRPr="00F77700" w:rsidRDefault="00F77700" w:rsidP="00F77700">
      <w:pPr>
        <w:shd w:val="clear" w:color="auto" w:fill="FFFFFF"/>
        <w:tabs>
          <w:tab w:val="left" w:pos="321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>КУЛЬТУРА</w:t>
      </w:r>
    </w:p>
    <w:p w:rsidR="00F77700" w:rsidRPr="00F77700" w:rsidRDefault="00F77700" w:rsidP="00F7770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>За 12 месяцев 2022 года в ДК п. Шолоховского состоялось 318 мероприятия по различным направлениям работы, среди которых мероприятия для детей, молодёжи, пожилых людей, а также семейные праздники. Количество посетителей было 63 912 человек. На базе Дворца культуры действует 26 клубных формирований, в которых занимаются 676 человек.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Ведётся активная работа с детьми, особенно в каникулярное время. Регулярно в период весенних и летних каникул более 150 мальчишек девчонок проводят свой досуг на базе дворца культуры. </w:t>
      </w:r>
    </w:p>
    <w:p w:rsidR="00F77700" w:rsidRPr="00F77700" w:rsidRDefault="00F77700" w:rsidP="00F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>Конкурсы рисунков на асфальте, пенные дискотеки, а также тематические игры – это лишь некоторые формы работы с детьми, применяемые работниками дворца</w:t>
      </w:r>
      <w:r w:rsidRPr="00F77700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F77700" w:rsidRPr="00F77700" w:rsidRDefault="00F77700" w:rsidP="00F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Также необходимо отметить, что не остаются без внимания ребята из Шолоховской школы-интернат, а также маленькие жители пункта временного размещения в </w:t>
      </w:r>
      <w:proofErr w:type="gramStart"/>
      <w:r w:rsidRPr="00F77700">
        <w:rPr>
          <w:rFonts w:ascii="Times New Roman" w:eastAsia="Calibri" w:hAnsi="Times New Roman" w:cs="Times New Roman"/>
          <w:sz w:val="32"/>
          <w:szCs w:val="32"/>
        </w:rPr>
        <w:t>Шолоховском</w:t>
      </w:r>
      <w:proofErr w:type="gramEnd"/>
      <w:r w:rsidRPr="00F7770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>Достаточное внимание уделяется работе с молодёжью. Самым масштабным событием стал проект  «Здоровое притяжение», который воплощается совместно со службой по физической культуре, делам молодёжи и спорта в рамках месячника антинаркотической направленности «</w:t>
      </w:r>
      <w:proofErr w:type="spellStart"/>
      <w:r w:rsidRPr="00F77700">
        <w:rPr>
          <w:rFonts w:ascii="Times New Roman" w:eastAsia="Calibri" w:hAnsi="Times New Roman" w:cs="Times New Roman"/>
          <w:sz w:val="32"/>
          <w:szCs w:val="32"/>
        </w:rPr>
        <w:t>Не</w:t>
      </w:r>
      <w:proofErr w:type="gramStart"/>
      <w:r w:rsidRPr="00F77700">
        <w:rPr>
          <w:rFonts w:ascii="Times New Roman" w:eastAsia="Calibri" w:hAnsi="Times New Roman" w:cs="Times New Roman"/>
          <w:sz w:val="32"/>
          <w:szCs w:val="32"/>
        </w:rPr>
        <w:t>Z</w:t>
      </w:r>
      <w:proofErr w:type="gramEnd"/>
      <w:r w:rsidRPr="00F77700">
        <w:rPr>
          <w:rFonts w:ascii="Times New Roman" w:eastAsia="Calibri" w:hAnsi="Times New Roman" w:cs="Times New Roman"/>
          <w:sz w:val="32"/>
          <w:szCs w:val="32"/>
        </w:rPr>
        <w:t>ависимая</w:t>
      </w:r>
      <w:proofErr w:type="spellEnd"/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 территория». 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Не менее долгожданное молодёжное событие </w:t>
      </w:r>
      <w:proofErr w:type="gramStart"/>
      <w:r w:rsidRPr="00F77700">
        <w:rPr>
          <w:rFonts w:ascii="Times New Roman" w:eastAsia="Calibri" w:hAnsi="Times New Roman" w:cs="Times New Roman"/>
          <w:sz w:val="32"/>
          <w:szCs w:val="32"/>
        </w:rPr>
        <w:t>Шолоховского</w:t>
      </w:r>
      <w:proofErr w:type="gramEnd"/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 это «Бал выпускников 2022». 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Важное направление работы дворца – это спорт и здоровый образ жизни. Активно в этом направлении работает спортивное объединение «СКОЛОТ», действующее на базе ДК. 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>Взрослые  люди также увлечены данным направлением. В рамках работы клуба «Динамика», а также объединения «Восточные танцы», «Здоровье» проходят различные лекции и практические занятия.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Ведётся активная работа по патриотическому воспитанию населения. За 2022 год было проведено множество мероприятий. 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Концерты, автопробег, ко Дню Победы. Митинг «Память сердца», посвящённый памяти погибших шахтёров состоялся в очередной раз в этом году. 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>Регулярно на территории проходят патриотические акции в поддержку специальной военной операции.</w:t>
      </w:r>
    </w:p>
    <w:p w:rsidR="00F77700" w:rsidRPr="00F77700" w:rsidRDefault="00F77700" w:rsidP="00F7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77700">
        <w:rPr>
          <w:rFonts w:ascii="Times New Roman" w:eastAsia="Calibri" w:hAnsi="Times New Roman" w:cs="Times New Roman"/>
          <w:sz w:val="32"/>
          <w:szCs w:val="32"/>
        </w:rPr>
        <w:t xml:space="preserve">Анонсы и отчёты о мероприятиях регулярно размещаются на сайте Шолоховского ДК, группе в социальной сети «Одноклассники», а также в газете «Перекрёсток. </w:t>
      </w:r>
    </w:p>
    <w:p w:rsidR="001E5591" w:rsidRPr="002D78AF" w:rsidRDefault="001E5591" w:rsidP="00C5510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2827C7" w:rsidRDefault="007F1494" w:rsidP="001E559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ДОРОЖНОЕ ХОЗЯЙСТВО</w:t>
      </w:r>
    </w:p>
    <w:p w:rsidR="001E5591" w:rsidRPr="002D78AF" w:rsidRDefault="001E5591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7F1494" w:rsidRPr="002D78AF" w:rsidRDefault="007F1494" w:rsidP="001E5591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2022 году муниципальной  программой Шолоховского городского поселения «Развитие транспортной инфраструктуры» запланированы и реализованы  следующие мероприятия: </w:t>
      </w:r>
    </w:p>
    <w:p w:rsidR="007F1494" w:rsidRPr="002D78AF" w:rsidRDefault="007F1494" w:rsidP="001E5591">
      <w:pPr>
        <w:pStyle w:val="a7"/>
        <w:ind w:firstLine="709"/>
        <w:jc w:val="both"/>
        <w:rPr>
          <w:rFonts w:ascii="Times New Roman" w:eastAsia="Arial" w:hAnsi="Times New Roman" w:cs="Times New Roman"/>
          <w:sz w:val="32"/>
          <w:szCs w:val="32"/>
          <w:lang w:eastAsia="ar-SA"/>
        </w:rPr>
      </w:pPr>
      <w:r w:rsidRPr="002D78AF">
        <w:rPr>
          <w:rFonts w:ascii="Times New Roman" w:eastAsia="Arial" w:hAnsi="Times New Roman" w:cs="Times New Roman"/>
          <w:sz w:val="32"/>
          <w:szCs w:val="32"/>
          <w:lang w:eastAsia="ar-SA"/>
        </w:rPr>
        <w:t>- работы по содержанию автомобильных дорог общего пользования, включающие механизированную  и ручную уборку дорог, покос травы.</w:t>
      </w:r>
    </w:p>
    <w:p w:rsidR="007F1494" w:rsidRPr="002D78AF" w:rsidRDefault="007F1494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На содержание автомобильных дорог общего пользования предусмотрено 7275,7 </w:t>
      </w:r>
      <w:proofErr w:type="spellStart"/>
      <w:proofErr w:type="gramStart"/>
      <w:r w:rsidRPr="002D78AF">
        <w:rPr>
          <w:rFonts w:ascii="Times New Roman" w:eastAsia="Calibri" w:hAnsi="Times New Roman" w:cs="Times New Roman"/>
          <w:sz w:val="32"/>
          <w:szCs w:val="32"/>
        </w:rPr>
        <w:t>тыс</w:t>
      </w:r>
      <w:proofErr w:type="spellEnd"/>
      <w:proofErr w:type="gramEnd"/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 рублей, из </w:t>
      </w:r>
      <w:r w:rsidR="001E5591">
        <w:rPr>
          <w:rFonts w:ascii="Times New Roman" w:eastAsia="Calibri" w:hAnsi="Times New Roman" w:cs="Times New Roman"/>
          <w:sz w:val="32"/>
          <w:szCs w:val="32"/>
        </w:rPr>
        <w:t>них освоено 6188,6 тыс. рублей, в том числе:</w:t>
      </w:r>
    </w:p>
    <w:p w:rsidR="007F1494" w:rsidRDefault="001E5591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- н</w:t>
      </w:r>
      <w:r w:rsidR="007F1494" w:rsidRPr="002D78AF">
        <w:rPr>
          <w:rFonts w:ascii="Times New Roman" w:eastAsia="Calibri" w:hAnsi="Times New Roman" w:cs="Times New Roman"/>
          <w:sz w:val="32"/>
          <w:szCs w:val="32"/>
        </w:rPr>
        <w:t>а ямочный ремонт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 улицам</w:t>
      </w:r>
      <w:r w:rsidR="007F1494" w:rsidRPr="002D78AF">
        <w:rPr>
          <w:rFonts w:ascii="Times New Roman" w:eastAsia="Calibri" w:hAnsi="Times New Roman" w:cs="Times New Roman"/>
          <w:sz w:val="32"/>
          <w:szCs w:val="32"/>
        </w:rPr>
        <w:t xml:space="preserve"> (Пушкина, Октябрьская, Северная, Социалистическая, М. Горького, Кирова, Шахтерская, Железнодорожная, Советская) было направлено и освоено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</w:t>
      </w:r>
      <w:r w:rsidR="007F1494" w:rsidRPr="002D78AF">
        <w:rPr>
          <w:rFonts w:ascii="Times New Roman" w:eastAsia="Calibri" w:hAnsi="Times New Roman" w:cs="Times New Roman"/>
          <w:sz w:val="32"/>
          <w:szCs w:val="32"/>
        </w:rPr>
        <w:t>919,8 тыс. рублей.</w:t>
      </w:r>
      <w:proofErr w:type="gramEnd"/>
    </w:p>
    <w:p w:rsidR="001E5591" w:rsidRPr="002D78AF" w:rsidRDefault="001E5591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на ремонт тротуара по ул. М. Горького - 931 тыс. рублей.</w:t>
      </w:r>
    </w:p>
    <w:p w:rsidR="007F1494" w:rsidRPr="002D78AF" w:rsidRDefault="007F1494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>Так же на территории поселения были произведены работы по нанесению разметки на дорожное полотно, общей стоимостью 443 565 рублей. Выполнены работы по ремонту и установке дорожных знаков на сумму 246 546 рублей и светофоров Т</w:t>
      </w:r>
      <w:proofErr w:type="gramStart"/>
      <w:r w:rsidRPr="002D78AF">
        <w:rPr>
          <w:rFonts w:ascii="Times New Roman" w:eastAsia="Calibri" w:hAnsi="Times New Roman" w:cs="Times New Roman"/>
          <w:sz w:val="32"/>
          <w:szCs w:val="32"/>
        </w:rPr>
        <w:t>7</w:t>
      </w:r>
      <w:proofErr w:type="gramEnd"/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 на сумму 74800 рублей.</w:t>
      </w:r>
    </w:p>
    <w:p w:rsidR="007F1494" w:rsidRPr="002D78AF" w:rsidRDefault="007F1494" w:rsidP="001E5591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Ежедневно содержанием в чистоте и порядке дорог и тротуаров  занимается подрядная организация ООО «Алмаз», которая осуществляет ручной сбор мусора на обочинах и проезжей части дорог, покос обочин, </w:t>
      </w:r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механизированную снегоочистку, расчистку автомобильных дорог от снежных заносов, а также выполняет распределение </w:t>
      </w:r>
      <w:proofErr w:type="spellStart"/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противогололедных</w:t>
      </w:r>
      <w:proofErr w:type="spellEnd"/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материалов (</w:t>
      </w:r>
      <w:proofErr w:type="spellStart"/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пескосоляной</w:t>
      </w:r>
      <w:proofErr w:type="spellEnd"/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смеси) в соответствии с заключенным муниципальным контрактом.</w:t>
      </w: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F1494" w:rsidRPr="002D78AF" w:rsidRDefault="007F1494" w:rsidP="008F2346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В летний период ежедневно производился покос сорной и карантинной растительности на обочинах автомобильных дорог. В осенний период осуществляется уборка на обочинах автомобильных дорог от сухой листвы деревьев, сухих веток. В зимний период проводится механизированная снегоочистка, расчистка автомобильных дорог от снежных заносов, своевременная очистка от снега и льда автобусных остановок, тротуаров, пешеходных дорожек и др. объектов;  распределяются </w:t>
      </w:r>
      <w:proofErr w:type="spellStart"/>
      <w:r w:rsidRPr="002D78AF">
        <w:rPr>
          <w:rFonts w:ascii="Times New Roman" w:eastAsia="Calibri" w:hAnsi="Times New Roman" w:cs="Times New Roman"/>
          <w:sz w:val="32"/>
          <w:szCs w:val="32"/>
        </w:rPr>
        <w:t>противогололедные</w:t>
      </w:r>
      <w:proofErr w:type="spellEnd"/>
      <w:r w:rsidRPr="002D78AF">
        <w:rPr>
          <w:rFonts w:ascii="Times New Roman" w:eastAsia="Calibri" w:hAnsi="Times New Roman" w:cs="Times New Roman"/>
          <w:sz w:val="32"/>
          <w:szCs w:val="32"/>
        </w:rPr>
        <w:t xml:space="preserve"> материалы.</w:t>
      </w:r>
    </w:p>
    <w:p w:rsidR="00935DA4" w:rsidRPr="002D78AF" w:rsidRDefault="00935DA4" w:rsidP="002D78AF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7F1494" w:rsidRDefault="007F1494" w:rsidP="008F234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ПОЖАРЫ,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ГО</w:t>
      </w:r>
      <w:r w:rsidR="008F2346">
        <w:rPr>
          <w:rFonts w:ascii="Times New Roman" w:hAnsi="Times New Roman" w:cs="Times New Roman"/>
          <w:sz w:val="32"/>
          <w:szCs w:val="32"/>
        </w:rPr>
        <w:t>и</w:t>
      </w:r>
      <w:r w:rsidRPr="002D78AF">
        <w:rPr>
          <w:rFonts w:ascii="Times New Roman" w:hAnsi="Times New Roman" w:cs="Times New Roman"/>
          <w:sz w:val="32"/>
          <w:szCs w:val="32"/>
        </w:rPr>
        <w:t>ЧС</w:t>
      </w:r>
      <w:proofErr w:type="spellEnd"/>
    </w:p>
    <w:p w:rsidR="008F2346" w:rsidRPr="002D78AF" w:rsidRDefault="008F2346" w:rsidP="008F234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7F1494" w:rsidRPr="002D78AF" w:rsidRDefault="007F1494" w:rsidP="008F2346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8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защиту населения и территории поселения от чрезвычайных ситуаций  при пожарах проводится информирование граждан путем распространения памяток на стендах и досках объявлений и через официальный сайт Администрации Шолоховского городского поселения; создана добровольная пожарная дружина из 12 человек, проводятся рейды по территории; производится опашка вокруг поселения. Для предотвращения и предупреждения ландшафтных пожаров была произведена опашка вокруг поселка на сумму 60,0 тыс. рублей. Были приобретены ранцы на сумму 14 900, рублей</w:t>
      </w:r>
    </w:p>
    <w:p w:rsidR="003349C6" w:rsidRDefault="007F1494" w:rsidP="003349C6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D78AF">
        <w:rPr>
          <w:rFonts w:ascii="Times New Roman" w:eastAsia="Calibri" w:hAnsi="Times New Roman" w:cs="Times New Roman"/>
          <w:sz w:val="32"/>
          <w:szCs w:val="32"/>
          <w:lang w:eastAsia="ru-RU"/>
        </w:rPr>
        <w:t>На содержание и организацию деятельности аварийно-спасательных формирований на территории поселения направлено 648,8</w:t>
      </w:r>
      <w:r w:rsidR="003349C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2D78A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тыс. рублей, на </w:t>
      </w:r>
      <w:proofErr w:type="gramStart"/>
      <w:r w:rsidRPr="002D78AF">
        <w:rPr>
          <w:rFonts w:ascii="Times New Roman" w:eastAsia="Calibri" w:hAnsi="Times New Roman" w:cs="Times New Roman"/>
          <w:sz w:val="32"/>
          <w:szCs w:val="32"/>
          <w:lang w:eastAsia="ru-RU"/>
        </w:rPr>
        <w:t>обучение специалистов по вопросам</w:t>
      </w:r>
      <w:proofErr w:type="gramEnd"/>
      <w:r w:rsidRPr="002D78A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гражданской обороны и защиты от ЧС – 2,8 тыс. рублей. </w:t>
      </w:r>
    </w:p>
    <w:p w:rsidR="003349C6" w:rsidRPr="002D78AF" w:rsidRDefault="007F1494" w:rsidP="003349C6">
      <w:pPr>
        <w:pStyle w:val="a7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D78AF">
        <w:rPr>
          <w:rFonts w:ascii="Times New Roman" w:eastAsia="Calibri" w:hAnsi="Times New Roman" w:cs="Times New Roman"/>
          <w:sz w:val="32"/>
          <w:szCs w:val="32"/>
          <w:lang w:eastAsia="ru-RU"/>
        </w:rPr>
        <w:t>Приобретены сирены для оповещения населения о ЧС на сумму 91100, рублей.</w:t>
      </w:r>
    </w:p>
    <w:p w:rsidR="007F1494" w:rsidRPr="002D78AF" w:rsidRDefault="007F1494" w:rsidP="003349C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Всегда обращаюсь к жителям вступить в добровольные народные дружины  пожарных и охраны общественного порядка. Приятно сообщить, что пожарный старшина Войтенко </w:t>
      </w:r>
      <w:r w:rsidR="003349C6">
        <w:rPr>
          <w:rFonts w:ascii="Times New Roman" w:hAnsi="Times New Roman" w:cs="Times New Roman"/>
          <w:sz w:val="32"/>
          <w:szCs w:val="32"/>
        </w:rPr>
        <w:t>В.А.</w:t>
      </w:r>
      <w:r w:rsidRPr="002D78AF">
        <w:rPr>
          <w:rFonts w:ascii="Times New Roman" w:hAnsi="Times New Roman" w:cs="Times New Roman"/>
          <w:sz w:val="32"/>
          <w:szCs w:val="32"/>
        </w:rPr>
        <w:t xml:space="preserve"> ст</w:t>
      </w:r>
      <w:r w:rsidR="00BB6F33" w:rsidRPr="002D78AF">
        <w:rPr>
          <w:rFonts w:ascii="Times New Roman" w:hAnsi="Times New Roman" w:cs="Times New Roman"/>
          <w:sz w:val="32"/>
          <w:szCs w:val="32"/>
        </w:rPr>
        <w:t>а</w:t>
      </w:r>
      <w:r w:rsidRPr="002D78AF">
        <w:rPr>
          <w:rFonts w:ascii="Times New Roman" w:hAnsi="Times New Roman" w:cs="Times New Roman"/>
          <w:sz w:val="32"/>
          <w:szCs w:val="32"/>
        </w:rPr>
        <w:t xml:space="preserve">л лучшим старшиной в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Белокалитвинсокм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районе и получи</w:t>
      </w:r>
      <w:r w:rsidR="003349C6">
        <w:rPr>
          <w:rFonts w:ascii="Times New Roman" w:hAnsi="Times New Roman" w:cs="Times New Roman"/>
          <w:sz w:val="32"/>
          <w:szCs w:val="32"/>
        </w:rPr>
        <w:t>л</w:t>
      </w:r>
      <w:r w:rsidRPr="002D78AF">
        <w:rPr>
          <w:rFonts w:ascii="Times New Roman" w:hAnsi="Times New Roman" w:cs="Times New Roman"/>
          <w:sz w:val="32"/>
          <w:szCs w:val="32"/>
        </w:rPr>
        <w:t xml:space="preserve"> из рук Главы </w:t>
      </w:r>
      <w:r w:rsidR="003349C6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3349C6">
        <w:rPr>
          <w:rFonts w:ascii="Times New Roman" w:hAnsi="Times New Roman" w:cs="Times New Roman"/>
          <w:sz w:val="32"/>
          <w:szCs w:val="32"/>
        </w:rPr>
        <w:t>Благодарственное письмо</w:t>
      </w:r>
      <w:r w:rsidRPr="002D78AF">
        <w:rPr>
          <w:rFonts w:ascii="Times New Roman" w:hAnsi="Times New Roman" w:cs="Times New Roman"/>
          <w:sz w:val="32"/>
          <w:szCs w:val="32"/>
        </w:rPr>
        <w:t>.</w:t>
      </w:r>
    </w:p>
    <w:p w:rsidR="006A2BC9" w:rsidRPr="002D78AF" w:rsidRDefault="006A2BC9" w:rsidP="002D78AF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49C6" w:rsidRDefault="003349C6" w:rsidP="003349C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ЗАДАЧИ НА 2023  ГОД</w:t>
      </w:r>
    </w:p>
    <w:p w:rsidR="003349C6" w:rsidRPr="002D78AF" w:rsidRDefault="003349C6" w:rsidP="003349C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3349C6" w:rsidRPr="002D78AF" w:rsidRDefault="003349C6" w:rsidP="003349C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Конечно, первая задача стоит в завершении работ в нашем парке, вместе с окончанием работ мы должны будем привлечь  дополнительные денежные средства, жителей и организаций около 2 млн. рублей. Так ка это было прописанное условие 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 xml:space="preserve"> участие в конкурсе на получение средств по благоустройству парка.</w:t>
      </w:r>
    </w:p>
    <w:p w:rsidR="003349C6" w:rsidRPr="002D78AF" w:rsidRDefault="003349C6" w:rsidP="003349C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В планах радостное событие – реконструкция «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Мариийнской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 гимназии» при поддержке проекта Губернатором</w:t>
      </w:r>
      <w:r>
        <w:rPr>
          <w:rFonts w:ascii="Times New Roman" w:hAnsi="Times New Roman" w:cs="Times New Roman"/>
          <w:sz w:val="32"/>
          <w:szCs w:val="32"/>
        </w:rPr>
        <w:t xml:space="preserve"> Ростовско1 области Голубевым В.</w:t>
      </w:r>
      <w:r w:rsidRPr="002D78AF">
        <w:rPr>
          <w:rFonts w:ascii="Times New Roman" w:hAnsi="Times New Roman" w:cs="Times New Roman"/>
          <w:sz w:val="32"/>
          <w:szCs w:val="32"/>
        </w:rPr>
        <w:t xml:space="preserve">Ю. В областном бюджете учтены средства на объект в сумме 1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млр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. 165 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 xml:space="preserve"> 610 тыс. рублей, в том числе на 2023 год – 547,866 млн. руб.</w:t>
      </w:r>
    </w:p>
    <w:p w:rsidR="003349C6" w:rsidRDefault="003349C6" w:rsidP="003349C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 xml:space="preserve">В 2023 году исполнится 70 лет </w:t>
      </w:r>
      <w:proofErr w:type="spellStart"/>
      <w:r w:rsidRPr="002D78AF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Pr="002D78AF">
        <w:rPr>
          <w:rFonts w:ascii="Times New Roman" w:hAnsi="Times New Roman" w:cs="Times New Roman"/>
          <w:sz w:val="32"/>
          <w:szCs w:val="32"/>
        </w:rPr>
        <w:t xml:space="preserve">. Шолоховский. Кроме праздничных мероприятий хочется организовать тематические выставки в учреждениях и на предприятиях, чтобы история жила в коллективах. Обращаюсь к жителям, кто владеет интересными фото, архивными материалами поделиться, для привлечения материала </w:t>
      </w:r>
      <w:proofErr w:type="gramStart"/>
      <w:r w:rsidRPr="002D78A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2D78AF">
        <w:rPr>
          <w:rFonts w:ascii="Times New Roman" w:hAnsi="Times New Roman" w:cs="Times New Roman"/>
          <w:sz w:val="32"/>
          <w:szCs w:val="32"/>
        </w:rPr>
        <w:t xml:space="preserve"> мероприятием.</w:t>
      </w:r>
    </w:p>
    <w:p w:rsidR="003349C6" w:rsidRPr="002D78AF" w:rsidRDefault="003349C6" w:rsidP="003349C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2E5A" w:rsidRDefault="00935DA4" w:rsidP="003349C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78AF">
        <w:rPr>
          <w:rFonts w:ascii="Times New Roman" w:hAnsi="Times New Roman" w:cs="Times New Roman"/>
          <w:sz w:val="32"/>
          <w:szCs w:val="32"/>
        </w:rPr>
        <w:t>Завершая свой доклад</w:t>
      </w:r>
      <w:r w:rsidR="002B2960" w:rsidRPr="002D78AF">
        <w:rPr>
          <w:rFonts w:ascii="Times New Roman" w:hAnsi="Times New Roman" w:cs="Times New Roman"/>
          <w:sz w:val="32"/>
          <w:szCs w:val="32"/>
        </w:rPr>
        <w:t xml:space="preserve">, хочу сказать слова благодарности за поддержку в нашей работе главе </w:t>
      </w:r>
      <w:r w:rsidRPr="002D78AF">
        <w:rPr>
          <w:rFonts w:ascii="Times New Roman" w:hAnsi="Times New Roman" w:cs="Times New Roman"/>
          <w:sz w:val="32"/>
          <w:szCs w:val="32"/>
        </w:rPr>
        <w:t>А</w:t>
      </w:r>
      <w:r w:rsidR="002B2960" w:rsidRPr="002D78AF">
        <w:rPr>
          <w:rFonts w:ascii="Times New Roman" w:hAnsi="Times New Roman" w:cs="Times New Roman"/>
          <w:sz w:val="32"/>
          <w:szCs w:val="32"/>
        </w:rPr>
        <w:t xml:space="preserve">дминистрации </w:t>
      </w:r>
      <w:proofErr w:type="spellStart"/>
      <w:r w:rsidR="002B2960" w:rsidRPr="002D78A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2B2960" w:rsidRPr="002D78AF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2D78AF">
        <w:rPr>
          <w:rFonts w:ascii="Times New Roman" w:hAnsi="Times New Roman" w:cs="Times New Roman"/>
          <w:sz w:val="32"/>
          <w:szCs w:val="32"/>
        </w:rPr>
        <w:t xml:space="preserve"> О.А. Мельниковой</w:t>
      </w:r>
      <w:r w:rsidR="002B2960" w:rsidRPr="002D78AF">
        <w:rPr>
          <w:rFonts w:ascii="Times New Roman" w:hAnsi="Times New Roman" w:cs="Times New Roman"/>
          <w:sz w:val="32"/>
          <w:szCs w:val="32"/>
        </w:rPr>
        <w:t xml:space="preserve">, депутатскому корпусу, коллегам, учреждениям и организациям, предпринимателям за конструктивное взаимодействие и помощь в решении повседневных вопросов, ну </w:t>
      </w:r>
      <w:proofErr w:type="gramStart"/>
      <w:r w:rsidR="002B2960" w:rsidRPr="002D78A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2B2960" w:rsidRPr="002D78AF">
        <w:rPr>
          <w:rFonts w:ascii="Times New Roman" w:hAnsi="Times New Roman" w:cs="Times New Roman"/>
          <w:sz w:val="32"/>
          <w:szCs w:val="32"/>
        </w:rPr>
        <w:t xml:space="preserve"> конечно же всем неравнодушным жителям, которые принимают участие в благоустройстве нашего поселения. </w:t>
      </w:r>
      <w:proofErr w:type="gramStart"/>
      <w:r w:rsidR="002B2960" w:rsidRPr="002D78AF">
        <w:rPr>
          <w:rFonts w:ascii="Times New Roman" w:hAnsi="Times New Roman" w:cs="Times New Roman"/>
          <w:sz w:val="32"/>
          <w:szCs w:val="32"/>
        </w:rPr>
        <w:t>Убеждена</w:t>
      </w:r>
      <w:proofErr w:type="gramEnd"/>
      <w:r w:rsidR="002B2960" w:rsidRPr="002D78AF">
        <w:rPr>
          <w:rFonts w:ascii="Times New Roman" w:hAnsi="Times New Roman" w:cs="Times New Roman"/>
          <w:sz w:val="32"/>
          <w:szCs w:val="32"/>
        </w:rPr>
        <w:t>, что вместе мы сможем сделать наш поселок привлекательней и удобным для жизни.</w:t>
      </w:r>
    </w:p>
    <w:sectPr w:rsidR="004B2E5A" w:rsidSect="00F77700">
      <w:pgSz w:w="11906" w:h="16838"/>
      <w:pgMar w:top="1134" w:right="70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B9" w:rsidRDefault="00FB2DB9" w:rsidP="00320DAE">
      <w:pPr>
        <w:spacing w:after="0" w:line="240" w:lineRule="auto"/>
      </w:pPr>
      <w:r>
        <w:separator/>
      </w:r>
    </w:p>
  </w:endnote>
  <w:endnote w:type="continuationSeparator" w:id="0">
    <w:p w:rsidR="00FB2DB9" w:rsidRDefault="00FB2DB9" w:rsidP="0032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B9" w:rsidRDefault="00FB2DB9" w:rsidP="00320DAE">
      <w:pPr>
        <w:spacing w:after="0" w:line="240" w:lineRule="auto"/>
      </w:pPr>
      <w:r>
        <w:separator/>
      </w:r>
    </w:p>
  </w:footnote>
  <w:footnote w:type="continuationSeparator" w:id="0">
    <w:p w:rsidR="00FB2DB9" w:rsidRDefault="00FB2DB9" w:rsidP="0032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72"/>
        </w:tabs>
        <w:ind w:left="1472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AE"/>
    <w:rsid w:val="00047E16"/>
    <w:rsid w:val="001E5591"/>
    <w:rsid w:val="00253E30"/>
    <w:rsid w:val="002827C7"/>
    <w:rsid w:val="002B2960"/>
    <w:rsid w:val="002D78AF"/>
    <w:rsid w:val="00320DAE"/>
    <w:rsid w:val="003349C6"/>
    <w:rsid w:val="00391BCF"/>
    <w:rsid w:val="003935EC"/>
    <w:rsid w:val="004A64C8"/>
    <w:rsid w:val="004B2E5A"/>
    <w:rsid w:val="004C7428"/>
    <w:rsid w:val="00531580"/>
    <w:rsid w:val="00564121"/>
    <w:rsid w:val="00582B6D"/>
    <w:rsid w:val="00633DB2"/>
    <w:rsid w:val="00655713"/>
    <w:rsid w:val="006939FF"/>
    <w:rsid w:val="006A2BC9"/>
    <w:rsid w:val="006D30DF"/>
    <w:rsid w:val="007E7087"/>
    <w:rsid w:val="007F1494"/>
    <w:rsid w:val="00807CAC"/>
    <w:rsid w:val="00853F8B"/>
    <w:rsid w:val="008633E6"/>
    <w:rsid w:val="008F2346"/>
    <w:rsid w:val="00912391"/>
    <w:rsid w:val="00935DA4"/>
    <w:rsid w:val="009563C4"/>
    <w:rsid w:val="00992E14"/>
    <w:rsid w:val="00A05A6F"/>
    <w:rsid w:val="00A841DB"/>
    <w:rsid w:val="00B61325"/>
    <w:rsid w:val="00B64CF4"/>
    <w:rsid w:val="00BB6F33"/>
    <w:rsid w:val="00BC4565"/>
    <w:rsid w:val="00C12F39"/>
    <w:rsid w:val="00C35663"/>
    <w:rsid w:val="00C43D5E"/>
    <w:rsid w:val="00C52E09"/>
    <w:rsid w:val="00C53C22"/>
    <w:rsid w:val="00C55106"/>
    <w:rsid w:val="00C75326"/>
    <w:rsid w:val="00C94F0A"/>
    <w:rsid w:val="00CD0C46"/>
    <w:rsid w:val="00DA1B50"/>
    <w:rsid w:val="00E22678"/>
    <w:rsid w:val="00E5595A"/>
    <w:rsid w:val="00E96F5A"/>
    <w:rsid w:val="00EA4934"/>
    <w:rsid w:val="00F03B83"/>
    <w:rsid w:val="00F77700"/>
    <w:rsid w:val="00FB2DB9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DAE"/>
  </w:style>
  <w:style w:type="paragraph" w:styleId="a5">
    <w:name w:val="footer"/>
    <w:basedOn w:val="a"/>
    <w:link w:val="a6"/>
    <w:uiPriority w:val="99"/>
    <w:unhideWhenUsed/>
    <w:rsid w:val="0032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DAE"/>
  </w:style>
  <w:style w:type="character" w:customStyle="1" w:styleId="10">
    <w:name w:val="Заголовок 1 Знак"/>
    <w:basedOn w:val="a0"/>
    <w:link w:val="1"/>
    <w:uiPriority w:val="9"/>
    <w:rsid w:val="00320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20DA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1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23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DAE"/>
  </w:style>
  <w:style w:type="paragraph" w:styleId="a5">
    <w:name w:val="footer"/>
    <w:basedOn w:val="a"/>
    <w:link w:val="a6"/>
    <w:uiPriority w:val="99"/>
    <w:unhideWhenUsed/>
    <w:rsid w:val="0032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DAE"/>
  </w:style>
  <w:style w:type="character" w:customStyle="1" w:styleId="10">
    <w:name w:val="Заголовок 1 Знак"/>
    <w:basedOn w:val="a0"/>
    <w:link w:val="1"/>
    <w:uiPriority w:val="9"/>
    <w:rsid w:val="00320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20DA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1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23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</dc:creator>
  <cp:lastModifiedBy>Гуреева</cp:lastModifiedBy>
  <cp:revision>4</cp:revision>
  <cp:lastPrinted>2023-02-01T13:00:00Z</cp:lastPrinted>
  <dcterms:created xsi:type="dcterms:W3CDTF">2023-02-01T13:13:00Z</dcterms:created>
  <dcterms:modified xsi:type="dcterms:W3CDTF">2023-02-02T07:39:00Z</dcterms:modified>
</cp:coreProperties>
</file>