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4" w:rsidRPr="000119D2" w:rsidRDefault="00636124" w:rsidP="00636124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54.7pt" o:ole="" fillcolor="window">
            <v:imagedata r:id="rId6" o:title=""/>
          </v:shape>
          <o:OLEObject Type="Embed" ProgID="MSPhotoEd.3" ShapeID="_x0000_i1025" DrawAspect="Content" ObjectID="_1546842629" r:id="rId7"/>
        </w:object>
      </w:r>
    </w:p>
    <w:p w:rsidR="00636124" w:rsidRPr="000119D2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36124" w:rsidRPr="000119D2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36124" w:rsidRPr="000119D2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36124" w:rsidRPr="000119D2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636124" w:rsidRPr="000119D2" w:rsidRDefault="00636124" w:rsidP="0063612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636124" w:rsidRDefault="00636124" w:rsidP="0063612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bookmarkStart w:id="0" w:name="_GoBack"/>
      <w:bookmarkEnd w:id="0"/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636124" w:rsidRDefault="00F97E6F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26.08.2016 года  № 148</w:t>
      </w:r>
      <w:r w:rsidR="0063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124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36124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636124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636124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36124" w:rsidRPr="004569D3" w:rsidRDefault="00636124" w:rsidP="0063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636124" w:rsidRPr="004569D3" w:rsidTr="00576A50">
        <w:tc>
          <w:tcPr>
            <w:tcW w:w="8080" w:type="dxa"/>
          </w:tcPr>
          <w:p w:rsidR="00636124" w:rsidRPr="004569D3" w:rsidRDefault="00636124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636124" w:rsidRPr="004569D3" w:rsidRDefault="00636124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636124" w:rsidRPr="004569D3" w:rsidRDefault="00636124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636124" w:rsidRPr="004569D3" w:rsidRDefault="00636124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636124" w:rsidRPr="004569D3" w:rsidRDefault="00636124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636124" w:rsidRDefault="00636124" w:rsidP="0063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124" w:rsidRPr="000119D2" w:rsidRDefault="00636124" w:rsidP="0063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18 декабря 2015 года № 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636124" w:rsidRPr="000119D2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24" w:rsidRPr="000119D2" w:rsidRDefault="00636124" w:rsidP="0063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36124" w:rsidRPr="00775F2C" w:rsidRDefault="00636124" w:rsidP="006361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 года № 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636124" w:rsidRPr="00DC368D" w:rsidRDefault="00636124" w:rsidP="00636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636124" w:rsidRPr="00775F2C" w:rsidRDefault="00636124" w:rsidP="00636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«27014,2» заменить цифрами «32341,6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636124" w:rsidRPr="00775F2C" w:rsidRDefault="00636124" w:rsidP="00636124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28197,2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33524,6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636124" w:rsidRDefault="00636124" w:rsidP="00636124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«3300,3» заменить цифрами «7461,4»;</w:t>
      </w:r>
    </w:p>
    <w:p w:rsidR="00D161EF" w:rsidRDefault="009E030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г)  в подпункте 5</w:t>
      </w:r>
      <w:r w:rsidRPr="00D228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цифры «</w:t>
      </w:r>
      <w:r w:rsidRPr="00D22812">
        <w:rPr>
          <w:rFonts w:ascii="Times New Roman" w:eastAsia="Times New Roman" w:hAnsi="Times New Roman" w:cs="Times New Roman"/>
          <w:sz w:val="28"/>
          <w:szCs w:val="28"/>
          <w:lang w:eastAsia="ru-RU"/>
        </w:rPr>
        <w:t>5 514,1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заменить цифрами «5532,5».</w:t>
      </w:r>
    </w:p>
    <w:p w:rsidR="00B6572C" w:rsidRDefault="009E030E" w:rsidP="00B6572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2.   В пункте 8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цифры «1840,5» заменить цифрами «2125,4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6572C" w:rsidRDefault="00B6572C" w:rsidP="00B6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3.Утвердить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6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№13.</w:t>
      </w:r>
    </w:p>
    <w:p w:rsidR="00576A50" w:rsidRDefault="00576A50" w:rsidP="00B6572C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576A50" w:rsidRDefault="00B6572C" w:rsidP="0057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</w:t>
      </w:r>
      <w:r w:rsidR="0057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A50"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576A50" w:rsidRDefault="00576A50" w:rsidP="0057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50" w:rsidRPr="001C2250" w:rsidRDefault="00576A50" w:rsidP="00576A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от __.__. 2016 года  № ___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76A50" w:rsidRPr="001C2250" w:rsidRDefault="00576A50" w:rsidP="00576A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576A50" w:rsidRPr="001C2250" w:rsidRDefault="00576A50" w:rsidP="00576A50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576A50" w:rsidRPr="001C2250" w:rsidRDefault="00576A50" w:rsidP="00576A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576A50" w:rsidRPr="001C2250" w:rsidRDefault="00576A50" w:rsidP="00576A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576A50" w:rsidRPr="001C2250" w:rsidRDefault="00576A50" w:rsidP="00576A50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576A50" w:rsidRPr="001C2250" w:rsidTr="00576A50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0" w:rsidRPr="001C22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A50" w:rsidRPr="001C22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A50" w:rsidRPr="001C22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576A50" w:rsidRPr="001C2250" w:rsidRDefault="00576A50" w:rsidP="00576A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576A50" w:rsidRPr="001C2250" w:rsidTr="00576A50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A50" w:rsidRPr="001C22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A50" w:rsidRPr="001C22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A50" w:rsidRPr="001C22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11 065.0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3 096.1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3 096.1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3 085.6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1 01 02030 01 0000 110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10.5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доходов,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полученных физическими лицами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обиль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499.2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учё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5 524.9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4 676.2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1 416.3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993.9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ОКАЗАНИЯ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4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67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 (РАБОТ) И КОМПЕНСАЦИИ ЗАТРАТ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1 13 02000 00 0000 130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компенсации затрат государства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4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67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1 13 02060 00 0000 130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4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67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1 13 02065 13 0000 130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4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67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городских поселений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4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26</w:t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26.0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26.0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26.0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576A50" w:rsidRPr="00576A50" w:rsidRDefault="00576A50" w:rsidP="007054B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21 276.6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22 415.7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349.9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11 508.0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11 508.0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11 508.0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76A50" w:rsidRPr="00576A50" w:rsidRDefault="00576A50" w:rsidP="00576A5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32 341.6</w:t>
      </w:r>
    </w:p>
    <w:p w:rsidR="009E030E" w:rsidRDefault="009E030E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054B2" w:rsidRDefault="007054B2" w:rsidP="00576A50">
      <w:pPr>
        <w:ind w:left="-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6A50" w:rsidRPr="00FF2BF0" w:rsidRDefault="00B6572C" w:rsidP="00576A50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7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A50"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576A5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="00576A50" w:rsidRPr="00FF2BF0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="00576A5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576A50" w:rsidRDefault="00576A50" w:rsidP="00576A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76A50" w:rsidRPr="001C2250" w:rsidRDefault="00576A50" w:rsidP="00576A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 __.__ 2016 года  №___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76A50" w:rsidRPr="001C2250" w:rsidRDefault="00576A50" w:rsidP="00576A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576A50" w:rsidRPr="001C2250" w:rsidRDefault="00576A50" w:rsidP="00576A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576A50" w:rsidRPr="001C2250" w:rsidRDefault="00576A50" w:rsidP="00576A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576A50" w:rsidRPr="00576A50" w:rsidRDefault="00576A50" w:rsidP="00576A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576A50" w:rsidRPr="00576A50" w:rsidRDefault="00576A50" w:rsidP="00576A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576A50" w:rsidRPr="00576A50" w:rsidRDefault="00576A50" w:rsidP="00576A5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(тыс. рублей)</w:t>
      </w:r>
    </w:p>
    <w:p w:rsidR="00576A50" w:rsidRPr="00576A50" w:rsidRDefault="00576A50" w:rsidP="00576A50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266"/>
      </w:tblGrid>
      <w:tr w:rsidR="00576A50" w:rsidRPr="00576A50" w:rsidTr="00576A50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0" w:rsidRPr="00576A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A50" w:rsidRPr="00576A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A50" w:rsidRPr="00576A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576A50" w:rsidRPr="00576A50" w:rsidRDefault="00576A50" w:rsidP="00576A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76A50" w:rsidRPr="00576A50" w:rsidRDefault="00576A50" w:rsidP="00576A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277"/>
      </w:tblGrid>
      <w:tr w:rsidR="00576A50" w:rsidRPr="00576A50" w:rsidTr="00576A50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50" w:rsidRPr="00576A50" w:rsidRDefault="00576A50" w:rsidP="00576A50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A50" w:rsidRPr="00576A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A50" w:rsidRPr="00576A50" w:rsidRDefault="00576A50" w:rsidP="00576A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32 341.6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32 341.6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32 341.6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32 341.6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33 524.6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33 524.6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33 524.6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576A50" w:rsidRPr="00576A50" w:rsidRDefault="00576A50" w:rsidP="00576A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33 524.6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576A50" w:rsidRPr="00576A50" w:rsidRDefault="00576A50" w:rsidP="00576A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576A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76A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9E030E" w:rsidRDefault="009E030E" w:rsidP="00576A50">
      <w:pPr>
        <w:tabs>
          <w:tab w:val="right" w:pos="10490"/>
        </w:tabs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7357F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sectPr w:rsidR="004B4D65" w:rsidSect="004B4D6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4B4D65" w:rsidRDefault="004B4D65" w:rsidP="007357F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6. Приложение 6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</w:t>
      </w:r>
      <w:r w:rsidRPr="00036CF5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2016 год»  изложить </w:t>
      </w:r>
      <w:r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036CF5">
        <w:rPr>
          <w:lang w:eastAsia="ru-RU"/>
        </w:rPr>
        <w:t>:</w:t>
      </w:r>
    </w:p>
    <w:p w:rsidR="007357F6" w:rsidRPr="00443E1C" w:rsidRDefault="004B4D65" w:rsidP="007357F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357F6" w:rsidRPr="00443E1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7357F6"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7357F6" w:rsidRPr="00443E1C" w:rsidRDefault="007357F6" w:rsidP="007357F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357F6" w:rsidRPr="00443E1C" w:rsidRDefault="007357F6" w:rsidP="007357F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7357F6" w:rsidRPr="00443E1C" w:rsidRDefault="007357F6" w:rsidP="007357F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от __.__. 2016 года  №</w:t>
      </w:r>
      <w:r w:rsidR="004B4D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__</w:t>
      </w:r>
    </w:p>
    <w:p w:rsidR="007357F6" w:rsidRPr="00443E1C" w:rsidRDefault="007357F6" w:rsidP="007357F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357F6" w:rsidRPr="00443E1C" w:rsidRDefault="007357F6" w:rsidP="007357F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7357F6" w:rsidRPr="00443E1C" w:rsidRDefault="007357F6" w:rsidP="007357F6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357F6" w:rsidRPr="00443E1C" w:rsidRDefault="007357F6" w:rsidP="007357F6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357F6" w:rsidRPr="00DC368D" w:rsidRDefault="007357F6" w:rsidP="007357F6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357F6" w:rsidRPr="00DC368D" w:rsidRDefault="007357F6" w:rsidP="007357F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7357F6" w:rsidRPr="00DC368D" w:rsidRDefault="007357F6" w:rsidP="007357F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7357F6" w:rsidRPr="00DC368D" w:rsidRDefault="007357F6" w:rsidP="007357F6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7357F6" w:rsidRPr="00443E1C" w:rsidRDefault="007357F6" w:rsidP="007357F6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7357F6" w:rsidRPr="00443E1C" w:rsidTr="007357F6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357F6" w:rsidRPr="00443E1C" w:rsidRDefault="007357F6" w:rsidP="007357F6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7357F6" w:rsidRPr="00443E1C" w:rsidTr="007357F6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F1038"/>
            <w:bookmarkEnd w:id="2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7F6" w:rsidRPr="00443E1C" w:rsidRDefault="007357F6" w:rsidP="007357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33 524,6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8 115,4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7 034,0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99 9 00 97010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620,3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99 9 00 85200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173,6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городского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поселения. (Специальные расходы)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430,7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73,3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и услуг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Расчистка земельных участков от мусора, удаление растительности (Иные закупки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99 9 00 98060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99,5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рам-</w:t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</w:t>
      </w:r>
      <w:proofErr w:type="spellEnd"/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государ-ственных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органов Ростовской области (Субвенции) (Расходы на выплаты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A222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7 461,4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7 461,4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834,2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5 889,0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(Иные закупки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8 102,6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2 431,8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1 969,3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18,7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фонда, в том числе переселению граждан из аварийного жилищного фонда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учетом необходимости развития малоэтажного жилищного строительства в рамках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 подпрограммы "Оказание мер государственной поддержки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улучшении жилищных условий отдельным категориям граждан"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"Обеспечение доступным и комфортным жильём населения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обеспечение мероприятий по переселению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0S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из аварийного жилищного фонда, в том числе переселению граждан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с учетом необходимости развития малоэтажного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подпрограммы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(Исполнение судебных актов)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135,0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99 9 00 97010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5 319,8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4 399,2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85,6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660,0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вопросы в области жилищно-коммунального хозяйства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жилыми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10 2 00 86230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домами, в рамках подпрограммы "Обеспечение реализации муниципальной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"Муниципальная политика"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политика" (Иные закупки товаров, работ и услуг для обеспечения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7 573,4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7 573,4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5 378,9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06 1 00 73850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422,8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06 1 00 85000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318,3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культуры"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(Субсидии бюджетным учреждениям)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06 2 00 73850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270,5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униципальных бюджетных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06 2 00 85040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учреждений в рамках подпрограммы "Развитие библиотечного дела"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1 003,8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17,3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99 9 00 97010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80,0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1 425,6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1 317,6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1 304,4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12,4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фонда, в том числе переселению граждан из аварийного жилищного фонда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учетом необходимости развития малоэтажного жилищного строительства в рамках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 подпрограммы "Оказание мер государственной поддержки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улучшении жилищных условий отдельным категориям граждан"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"Обеспечение доступным и комфортным жильём населения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(Социальные выплаты гражданам, кроме публичных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обеспечение мероприятий по переселению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0S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0,8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из аварийного жилищного фонда, в том числе переселению граждан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с учетом необходимости развития малоэтажного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строительства в рамках подпрограммы в рамках подпрограммы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357F6" w:rsidRPr="007357F6" w:rsidRDefault="007357F6" w:rsidP="007357F6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7357F6" w:rsidRPr="007357F6" w:rsidRDefault="007357F6" w:rsidP="007357F6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357F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357F6" w:rsidRDefault="007357F6" w:rsidP="007357F6">
      <w:pPr>
        <w:tabs>
          <w:tab w:val="right" w:pos="15309"/>
        </w:tabs>
      </w:pPr>
    </w:p>
    <w:p w:rsidR="002F16C4" w:rsidRDefault="002F16C4" w:rsidP="007357F6">
      <w:pPr>
        <w:tabs>
          <w:tab w:val="right" w:pos="15309"/>
        </w:tabs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2F16C4" w:rsidSect="004B4D6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7357F6" w:rsidRDefault="00B6572C" w:rsidP="007357F6">
      <w:pPr>
        <w:tabs>
          <w:tab w:val="right" w:pos="15309"/>
        </w:tabs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A222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57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№ 7</w:t>
      </w:r>
      <w:r w:rsidR="007357F6"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357F6"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 w:rsidR="007357F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="007357F6"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2F16C4" w:rsidRDefault="002F16C4" w:rsidP="002F16C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2F16C4" w:rsidRPr="00911DBC" w:rsidRDefault="002F16C4" w:rsidP="002F16C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2F16C4" w:rsidRPr="00911DBC" w:rsidRDefault="002F16C4" w:rsidP="002F16C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2F16C4" w:rsidRPr="00911DBC" w:rsidRDefault="002F16C4" w:rsidP="002F16C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2F16C4" w:rsidRPr="00911DBC" w:rsidRDefault="002F16C4" w:rsidP="002F16C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__.__. 2016 года  № __</w:t>
      </w:r>
    </w:p>
    <w:p w:rsidR="002F16C4" w:rsidRPr="00911DBC" w:rsidRDefault="002F16C4" w:rsidP="002F16C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2F16C4" w:rsidRPr="00911DBC" w:rsidRDefault="002F16C4" w:rsidP="002F16C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Белокалитвинского района на 2016 год» </w:t>
      </w:r>
    </w:p>
    <w:p w:rsidR="002F16C4" w:rsidRPr="00911DBC" w:rsidRDefault="002F16C4" w:rsidP="002F16C4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2F16C4" w:rsidRDefault="002F16C4" w:rsidP="002F16C4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6C4" w:rsidRPr="0043147C" w:rsidRDefault="002F16C4" w:rsidP="002F16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2F16C4" w:rsidRPr="0043147C" w:rsidRDefault="002F16C4" w:rsidP="002F16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2F16C4" w:rsidRDefault="002F16C4" w:rsidP="002F16C4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521"/>
      </w:tblGrid>
      <w:tr w:rsidR="002F16C4" w:rsidRPr="009B55B8" w:rsidTr="002F16C4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2F16C4" w:rsidRPr="009B55B8" w:rsidRDefault="002F16C4" w:rsidP="002F16C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559"/>
      </w:tblGrid>
      <w:tr w:rsidR="002F16C4" w:rsidRPr="009B55B8" w:rsidTr="002F16C4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:G1128"/>
            <w:bookmarkEnd w:id="3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6C4" w:rsidRPr="009B55B8" w:rsidRDefault="002F16C4" w:rsidP="002F1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F16C4" w:rsidRPr="000C149F" w:rsidRDefault="002F16C4" w:rsidP="002F16C4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33 524,6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33 524,6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86553" w:rsidRDefault="00B86553" w:rsidP="004B4D65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ind w:right="-569"/>
        <w:rPr>
          <w:rFonts w:eastAsiaTheme="minorEastAsia"/>
          <w:sz w:val="24"/>
          <w:szCs w:val="24"/>
          <w:lang w:eastAsia="ru-RU"/>
        </w:rPr>
      </w:pPr>
      <w:r w:rsidRPr="00B86553">
        <w:rPr>
          <w:rFonts w:ascii="Times New Roman" w:hAnsi="Times New Roman"/>
          <w:color w:val="000000"/>
          <w:sz w:val="26"/>
          <w:szCs w:val="26"/>
        </w:rPr>
        <w:t>ОБЩЕГОСУДАРСТВЕННЫЕ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    951  01                                          </w:t>
      </w:r>
      <w:r w:rsidR="004B4D65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8 115,4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6553" w:rsidRDefault="00B8655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Функционирование Правительства</w:t>
      </w:r>
    </w:p>
    <w:p w:rsidR="00B86553" w:rsidRDefault="00B86553" w:rsidP="00B86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высших</w:t>
      </w:r>
      <w:proofErr w:type="gramEnd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B86553" w:rsidRDefault="00B86553" w:rsidP="00B86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нительных</w:t>
      </w:r>
      <w:proofErr w:type="spellEnd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органов </w:t>
      </w:r>
      <w:proofErr w:type="gramStart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553" w:rsidRPr="00B86553" w:rsidRDefault="00B86553" w:rsidP="00B865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власти субъектов Российской </w:t>
      </w:r>
    </w:p>
    <w:p w:rsidR="00B86553" w:rsidRPr="00B86553" w:rsidRDefault="00B86553" w:rsidP="004B4D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-569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8655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951   01  04                                       </w:t>
      </w:r>
      <w:r w:rsidR="004B4D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7 034,0</w:t>
      </w:r>
    </w:p>
    <w:p w:rsidR="00B86553" w:rsidRDefault="00B8655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eastAsiaTheme="minorEastAsia"/>
          <w:sz w:val="24"/>
          <w:szCs w:val="24"/>
          <w:lang w:eastAsia="ru-RU"/>
        </w:rPr>
      </w:pP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области» (Субвен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86553" w:rsidRPr="00B86553" w:rsidRDefault="00B86553" w:rsidP="00B86553">
      <w:pPr>
        <w:pStyle w:val="a4"/>
        <w:rPr>
          <w:rFonts w:ascii="Times New Roman" w:hAnsi="Times New Roman" w:cs="Times New Roman"/>
          <w:sz w:val="28"/>
          <w:szCs w:val="28"/>
        </w:rPr>
      </w:pPr>
      <w:r w:rsidRPr="00B86553">
        <w:rPr>
          <w:rFonts w:ascii="Times New Roman" w:hAnsi="Times New Roman" w:cs="Times New Roman"/>
          <w:sz w:val="28"/>
          <w:szCs w:val="28"/>
        </w:rPr>
        <w:t xml:space="preserve">Резервные фонды местных </w:t>
      </w:r>
      <w:proofErr w:type="spellStart"/>
      <w:r w:rsidRPr="00B86553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Pr="00B86553">
        <w:rPr>
          <w:rFonts w:ascii="Times New Roman" w:hAnsi="Times New Roman" w:cs="Times New Roman"/>
          <w:sz w:val="28"/>
          <w:szCs w:val="28"/>
        </w:rPr>
        <w:t>-</w:t>
      </w:r>
    </w:p>
    <w:p w:rsidR="00B86553" w:rsidRPr="00B86553" w:rsidRDefault="00B86553" w:rsidP="00B86553">
      <w:pPr>
        <w:pStyle w:val="a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86553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B86553">
        <w:rPr>
          <w:rFonts w:ascii="Times New Roman" w:hAnsi="Times New Roman" w:cs="Times New Roman"/>
          <w:sz w:val="28"/>
          <w:szCs w:val="28"/>
        </w:rPr>
        <w:t xml:space="preserve"> (Расходы на выплаты персоналу</w:t>
      </w:r>
      <w:proofErr w:type="gramEnd"/>
    </w:p>
    <w:p w:rsidR="00B86553" w:rsidRDefault="00B86553" w:rsidP="00B8655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B86553" w:rsidRPr="00B86553" w:rsidRDefault="00B86553" w:rsidP="004B4D65">
      <w:pPr>
        <w:pStyle w:val="a4"/>
        <w:ind w:right="-5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нов)                                                                 951  01 </w:t>
      </w:r>
      <w:r w:rsidR="00EA1A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04  </w:t>
      </w:r>
      <w:r w:rsidR="00EA1A02">
        <w:rPr>
          <w:rFonts w:ascii="Times New Roman" w:hAnsi="Times New Roman"/>
          <w:color w:val="000000"/>
          <w:sz w:val="28"/>
          <w:szCs w:val="28"/>
        </w:rPr>
        <w:t>99 9 00 97010   120                      3,0</w:t>
      </w:r>
    </w:p>
    <w:p w:rsidR="008102E3" w:rsidRDefault="008102E3" w:rsidP="00EA1A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553" w:rsidRPr="00EA1A02" w:rsidRDefault="00EA1A02" w:rsidP="00EA1A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1A0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EA1A02">
        <w:rPr>
          <w:rFonts w:ascii="Times New Roman" w:hAnsi="Times New Roman" w:cs="Times New Roman"/>
          <w:sz w:val="28"/>
          <w:szCs w:val="28"/>
          <w:lang w:eastAsia="ru-RU"/>
        </w:rPr>
        <w:t>финансовых</w:t>
      </w:r>
      <w:proofErr w:type="gramEnd"/>
      <w:r w:rsidRPr="00EA1A0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A1A02" w:rsidRDefault="00EA1A02" w:rsidP="00EA1A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 xml:space="preserve">алоговых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таможенных органов и ор-</w:t>
      </w:r>
    </w:p>
    <w:p w:rsidR="00EA1A02" w:rsidRDefault="00EA1A02" w:rsidP="00EA1A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(финансово-бюджет-</w:t>
      </w:r>
      <w:proofErr w:type="gramEnd"/>
    </w:p>
    <w:p w:rsidR="00EA1A02" w:rsidRPr="00EA1A02" w:rsidRDefault="00EA1A02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надзора                                                951   01  06                                                      30,4</w:t>
      </w:r>
      <w:proofErr w:type="gramEnd"/>
    </w:p>
    <w:p w:rsidR="008102E3" w:rsidRDefault="008102E3" w:rsidP="00EA1A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6C4" w:rsidRPr="00EA1A02" w:rsidRDefault="002F16C4" w:rsidP="00EA1A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1A02">
        <w:rPr>
          <w:rFonts w:ascii="Times New Roman" w:hAnsi="Times New Roman" w:cs="Times New Roman"/>
          <w:sz w:val="28"/>
          <w:szCs w:val="28"/>
          <w:lang w:eastAsia="ru-RU"/>
        </w:rPr>
        <w:t>Межбюджетные трансферты из</w:t>
      </w:r>
      <w:r w:rsidRPr="000C149F">
        <w:rPr>
          <w:lang w:eastAsia="ru-RU"/>
        </w:rPr>
        <w:t xml:space="preserve"> </w:t>
      </w:r>
      <w:r w:rsidRPr="000C149F">
        <w:rPr>
          <w:rFonts w:ascii="MS Sans Serif" w:hAnsi="MS Sans Serif"/>
          <w:sz w:val="24"/>
          <w:szCs w:val="24"/>
          <w:lang w:eastAsia="ru-RU"/>
        </w:rPr>
        <w:tab/>
      </w:r>
      <w:r w:rsidR="00EA1A02">
        <w:rPr>
          <w:sz w:val="24"/>
          <w:szCs w:val="24"/>
          <w:lang w:eastAsia="ru-RU"/>
        </w:rPr>
        <w:t xml:space="preserve">              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>951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ab/>
        <w:t>01</w:t>
      </w:r>
      <w:r w:rsidR="00EA1A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EA1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>99 9 00 87040</w:t>
      </w:r>
      <w:r w:rsidR="00EA1A0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>540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1A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A1A02">
        <w:rPr>
          <w:rFonts w:ascii="Times New Roman" w:hAnsi="Times New Roman" w:cs="Times New Roman"/>
          <w:sz w:val="28"/>
          <w:szCs w:val="28"/>
          <w:lang w:eastAsia="ru-RU"/>
        </w:rPr>
        <w:t>30,4</w:t>
      </w:r>
    </w:p>
    <w:p w:rsidR="002F16C4" w:rsidRPr="00EA1A02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A1A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A1A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финансирование расходов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8102E3" w:rsidRDefault="008102E3" w:rsidP="00C56C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C67" w:rsidRDefault="00C56C67" w:rsidP="00C56C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56C6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выборов и</w:t>
      </w:r>
    </w:p>
    <w:p w:rsidR="00C56C67" w:rsidRPr="00C56C67" w:rsidRDefault="00C56C67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референдумов                                              951    01  07                                                    620,3</w:t>
      </w:r>
    </w:p>
    <w:p w:rsidR="008102E3" w:rsidRDefault="008102E3" w:rsidP="00C56C6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16C4" w:rsidRPr="000C149F" w:rsidRDefault="002F16C4" w:rsidP="004B4D65">
      <w:pPr>
        <w:pStyle w:val="a4"/>
        <w:ind w:right="-569"/>
        <w:rPr>
          <w:rFonts w:ascii="Times New Roman" w:hAnsi="Times New Roman" w:cs="Times New Roman"/>
          <w:color w:val="000000"/>
          <w:sz w:val="34"/>
          <w:szCs w:val="34"/>
          <w:lang w:eastAsia="ru-RU"/>
        </w:rPr>
      </w:pPr>
      <w:r w:rsidRPr="00C56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Расходы на подготовку и проведение </w:t>
      </w:r>
      <w:r w:rsidRPr="00C56C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1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hAnsi="MS Sans Serif"/>
          <w:lang w:eastAsia="ru-RU"/>
        </w:rPr>
        <w:tab/>
      </w:r>
      <w:r w:rsidRPr="000C1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56C67">
        <w:rPr>
          <w:lang w:eastAsia="ru-RU"/>
        </w:rPr>
        <w:t xml:space="preserve">  </w:t>
      </w:r>
      <w:r w:rsidRPr="000C1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hAnsi="MS Sans Serif"/>
          <w:lang w:eastAsia="ru-RU"/>
        </w:rPr>
        <w:tab/>
      </w:r>
      <w:r w:rsidR="00C56C67">
        <w:rPr>
          <w:lang w:eastAsia="ru-RU"/>
        </w:rPr>
        <w:t xml:space="preserve">  </w:t>
      </w:r>
      <w:r w:rsidRPr="000C1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85200</w:t>
      </w:r>
      <w:r w:rsidR="00C56C67">
        <w:rPr>
          <w:lang w:eastAsia="ru-RU"/>
        </w:rPr>
        <w:t xml:space="preserve">    </w:t>
      </w:r>
      <w:r w:rsidRPr="000C1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hAnsi="MS Sans Serif"/>
          <w:lang w:eastAsia="ru-RU"/>
        </w:rPr>
        <w:tab/>
      </w:r>
      <w:r w:rsidR="00C56C67">
        <w:rPr>
          <w:lang w:eastAsia="ru-RU"/>
        </w:rPr>
        <w:t xml:space="preserve">               </w:t>
      </w:r>
      <w:r w:rsidR="00C56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173,6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 (Специальные расходы)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Собрания депутатов Шолоховского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поселения.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(Специальные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расходы)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C67" w:rsidRDefault="00C56C67" w:rsidP="004B4D65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ind w:right="-710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 общегосударственные вопросы    951   01   13                                                   430,7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73,3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BA1796" w:rsidRDefault="002F16C4" w:rsidP="00C56C67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 w:rsidRPr="00C56C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Расчистка земельных участков от </w:t>
      </w:r>
      <w:proofErr w:type="spellStart"/>
      <w:r w:rsidR="00C56C67" w:rsidRPr="00C56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мусо</w:t>
      </w:r>
      <w:proofErr w:type="spellEnd"/>
      <w:r w:rsidR="00BA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BA1796" w:rsidRPr="00BA1796" w:rsidRDefault="00C56C67" w:rsidP="004B4D65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ind w:right="-5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56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proofErr w:type="spellEnd"/>
      <w:r w:rsidR="00BA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A179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удаление растительности                       951   01  13  99 9 00 98060   244                   99,5</w:t>
      </w:r>
    </w:p>
    <w:p w:rsidR="00BA1796" w:rsidRDefault="00BA1796" w:rsidP="004B4D65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ind w:right="-5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НАЦИОНАЛЬНАЯ ОБОРОНА                   951   02  00                                                   349,7</w:t>
      </w:r>
    </w:p>
    <w:p w:rsidR="008102E3" w:rsidRDefault="008102E3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96" w:rsidRDefault="003871EF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Мобилизационная и внево</w:t>
      </w:r>
      <w:r w:rsidR="00BA1796">
        <w:rPr>
          <w:rFonts w:ascii="Times New Roman" w:hAnsi="Times New Roman" w:cs="Times New Roman"/>
          <w:sz w:val="28"/>
          <w:szCs w:val="28"/>
          <w:lang w:eastAsia="ru-RU"/>
        </w:rPr>
        <w:t>йсковая</w:t>
      </w:r>
    </w:p>
    <w:p w:rsidR="00BA1796" w:rsidRPr="00BA1796" w:rsidRDefault="00BA1796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                                                    951  02  03                                                    349,7</w:t>
      </w:r>
    </w:p>
    <w:p w:rsidR="008102E3" w:rsidRDefault="008102E3" w:rsidP="00BA17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6C4" w:rsidRPr="00BA1796" w:rsidRDefault="008102E3" w:rsidP="00BA17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</w:t>
      </w:r>
      <w:r w:rsidR="002F16C4" w:rsidRPr="000C149F">
        <w:rPr>
          <w:lang w:eastAsia="ru-RU"/>
        </w:rPr>
        <w:t xml:space="preserve"> </w:t>
      </w:r>
      <w:r w:rsidR="002F16C4" w:rsidRPr="000C149F">
        <w:rPr>
          <w:rFonts w:ascii="MS Sans Serif" w:hAnsi="MS Sans Serif"/>
          <w:sz w:val="24"/>
          <w:szCs w:val="24"/>
          <w:lang w:eastAsia="ru-RU"/>
        </w:rPr>
        <w:tab/>
      </w:r>
      <w:r w:rsidR="00BA1796">
        <w:rPr>
          <w:sz w:val="24"/>
          <w:szCs w:val="24"/>
          <w:lang w:eastAsia="ru-RU"/>
        </w:rPr>
        <w:t xml:space="preserve">               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>951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ab/>
        <w:t>02</w:t>
      </w:r>
      <w:r w:rsidR="00BA17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BA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>99 9 00 51180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ab/>
        <w:t>120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179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F16C4" w:rsidRPr="00BA1796">
        <w:rPr>
          <w:rFonts w:ascii="Times New Roman" w:hAnsi="Times New Roman" w:cs="Times New Roman"/>
          <w:sz w:val="28"/>
          <w:szCs w:val="28"/>
          <w:lang w:eastAsia="ru-RU"/>
        </w:rPr>
        <w:t>349,7</w:t>
      </w:r>
    </w:p>
    <w:p w:rsidR="002F16C4" w:rsidRPr="00BA1796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A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A179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BA179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A179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 в рам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="008102E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 (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(Расходы на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A1796" w:rsidRDefault="00BA1796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НАЦИОНАЛЬНА БЕЗОПАСНОСТЬ</w:t>
      </w:r>
    </w:p>
    <w:p w:rsidR="00BA1796" w:rsidRDefault="00BA1796" w:rsidP="00BA17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ПРАВООХРАНИТЕЛЬНАЯ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ДЕЯ-</w:t>
      </w:r>
    </w:p>
    <w:p w:rsidR="00BA1796" w:rsidRDefault="00BA1796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ТЕЛЬНОСТЬ                                              951  03  00                                                       461,5</w:t>
      </w:r>
    </w:p>
    <w:p w:rsidR="008102E3" w:rsidRDefault="008102E3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796" w:rsidRDefault="00BA1796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Защита населения и территории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A1796" w:rsidRDefault="00BA1796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природно-</w:t>
      </w:r>
    </w:p>
    <w:p w:rsidR="00BA1796" w:rsidRDefault="00BA1796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техногенного характера,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BA1796" w:rsidRPr="00BA1796" w:rsidRDefault="00BA1796" w:rsidP="004B4D65">
      <w:pPr>
        <w:pStyle w:val="a4"/>
        <w:ind w:right="-56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оборона                                            951   03  09                                                   461,5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BA179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спасательных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4921B5" w:rsidRDefault="004921B5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НАЦИОНАЛЬНАЯ ЭКОНОМИКА           951   04  00                                                7 461,4</w:t>
      </w:r>
    </w:p>
    <w:p w:rsidR="008102E3" w:rsidRDefault="008102E3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1B5" w:rsidRPr="004921B5" w:rsidRDefault="004921B5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Дорожное хозяйство (дорожные фонды)   951   04  09                                                7 461,4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921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834,2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921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5 889,0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8102E3" w:rsidRDefault="008102E3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1B5" w:rsidRDefault="004921B5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ЖИЛИЩНО КОММУНАЛЬНОЕ</w:t>
      </w:r>
    </w:p>
    <w:p w:rsidR="004921B5" w:rsidRDefault="004921B5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ХОЗЯЙСТВО                                                951  05  00                                                 8 102,6</w:t>
      </w:r>
    </w:p>
    <w:p w:rsidR="008102E3" w:rsidRDefault="008102E3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1B5" w:rsidRPr="004921B5" w:rsidRDefault="004921B5" w:rsidP="004921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Жилищное хозяйство                                   951  05  01                                                 2 431,8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921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1 969,3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921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18,7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4921B5" w:rsidRPr="004921B5" w:rsidRDefault="004921B5" w:rsidP="004921B5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расходов на               951  05  01  02 2 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96020   410                        1,2</w:t>
      </w:r>
    </w:p>
    <w:p w:rsidR="004921B5" w:rsidRPr="000C149F" w:rsidRDefault="004921B5" w:rsidP="004921B5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беспечение мероприятий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4921B5" w:rsidRPr="000C149F" w:rsidRDefault="004921B5" w:rsidP="00492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Финансирование расходов по Решению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="004921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суда и исполнительным листам (Иные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1B5" w:rsidRPr="004921B5" w:rsidRDefault="004921B5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Коммунальное хозяйство                             951  05   02                                                   135,0</w:t>
      </w:r>
    </w:p>
    <w:p w:rsidR="008102E3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261DF" w:rsidRDefault="008261DF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8261DF" w:rsidRPr="000C149F" w:rsidRDefault="008261DF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ций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951  05  02  99 9 00 97010  240                     35,0</w:t>
      </w:r>
    </w:p>
    <w:p w:rsidR="008261DF" w:rsidRPr="008261DF" w:rsidRDefault="008261DF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                                           951   05  03                                                5 319,8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="008261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="008261DF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12 1 00 </w:t>
      </w:r>
      <w:r w:rsidR="008261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61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4 399,2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61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85,6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261D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660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261DF" w:rsidRDefault="008261DF" w:rsidP="00C56C67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вопросы в области жилищно-</w:t>
      </w:r>
    </w:p>
    <w:p w:rsidR="008261DF" w:rsidRPr="008261DF" w:rsidRDefault="008261DF" w:rsidP="00C56C67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коммунального хозяйства                            951  05  05                                                    216,0</w:t>
      </w:r>
    </w:p>
    <w:p w:rsidR="00C56C67" w:rsidRPr="000C149F" w:rsidRDefault="002F16C4" w:rsidP="00C56C67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</w:t>
      </w:r>
      <w:proofErr w:type="gramStart"/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C67"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="00C56C67"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="00C56C67"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="00C56C67"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 w:rsidR="00C56C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86230</w:t>
      </w:r>
      <w:r w:rsidR="00C56C67"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>
        <w:rPr>
          <w:rFonts w:eastAsiaTheme="minorEastAsia"/>
          <w:sz w:val="24"/>
          <w:szCs w:val="24"/>
          <w:lang w:eastAsia="ru-RU"/>
        </w:rPr>
        <w:t xml:space="preserve">  </w:t>
      </w:r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="00C56C67"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56C67"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участков под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жилыми домами, в рамках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(Иные </w:t>
      </w:r>
      <w:proofErr w:type="gramEnd"/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C67" w:rsidRPr="000C149F" w:rsidRDefault="00C56C67" w:rsidP="00C56C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C67" w:rsidRDefault="008261DF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КУЛЬТУРА, КИНЕМАТОГРАФИЯ          951  08  00                                                 </w:t>
      </w:r>
      <w:r w:rsidR="00484FEF">
        <w:rPr>
          <w:rFonts w:ascii="Times New Roman" w:eastAsiaTheme="minorEastAsia" w:hAnsi="Times New Roman" w:cs="Times New Roman"/>
          <w:sz w:val="28"/>
          <w:szCs w:val="28"/>
          <w:lang w:eastAsia="ru-RU"/>
        </w:rPr>
        <w:t>7 573,4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61DF" w:rsidRPr="008261DF" w:rsidRDefault="008261DF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</w:t>
      </w:r>
      <w:r w:rsidR="00484F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951  08  01                                                 7573,4</w:t>
      </w:r>
    </w:p>
    <w:p w:rsidR="008102E3" w:rsidRDefault="008102E3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00590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5 378,9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2F16C4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A76118" w:rsidRDefault="00A76118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</w:p>
    <w:p w:rsidR="00484FEF" w:rsidRDefault="00A76118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(оказание услуг) муниципальных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</w:t>
      </w:r>
    </w:p>
    <w:p w:rsidR="00A76118" w:rsidRP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культуры" 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муниципальной программы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"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Разви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тие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951  08   01  06 1 00 85000  611                  318,3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повы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шения</w:t>
      </w:r>
      <w:proofErr w:type="spell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заработной платы работникам 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611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</w:p>
    <w:p w:rsidR="00A76118" w:rsidRP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"Развитие 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MS Sans Serif" w:eastAsiaTheme="minorEastAsia" w:hAnsi="MS Sans Serif"/>
          <w:sz w:val="28"/>
          <w:szCs w:val="28"/>
          <w:lang w:eastAsia="ru-RU"/>
        </w:rPr>
        <w:tab/>
      </w: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"Развитие культуры и туризма"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951   08  01  06 1 00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3850   611                    27,0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повы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шение</w:t>
      </w: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платы работникам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A7611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</w:p>
    <w:p w:rsidR="00A76118" w:rsidRP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"Развитие 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MS Sans Serif" w:eastAsiaTheme="minorEastAsia" w:hAnsi="MS Sans Serif"/>
          <w:sz w:val="28"/>
          <w:szCs w:val="28"/>
          <w:lang w:eastAsia="ru-RU"/>
        </w:rPr>
        <w:tab/>
      </w: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"Развитие культуры и туризма"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951   08  01  06 1 00 73850   611                  422,8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1 003,8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2F16C4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Расходы на обеспечение деятельности </w:t>
      </w:r>
    </w:p>
    <w:p w:rsidR="00484FEF" w:rsidRP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(оказание услуг</w:t>
      </w:r>
      <w:proofErr w:type="gram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униципальных</w:t>
      </w:r>
    </w:p>
    <w:p w:rsid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</w:t>
      </w:r>
    </w:p>
    <w:p w:rsidR="00484FEF" w:rsidRP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</w:t>
      </w:r>
      <w:proofErr w:type="gram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библиотечного</w:t>
      </w:r>
      <w:proofErr w:type="gramEnd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дела" муниципальной программы </w:t>
      </w: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</w:t>
      </w:r>
    </w:p>
    <w:p w:rsidR="00484FEF" w:rsidRDefault="00484FEF" w:rsidP="00484F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 и туризма"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951  08  01  06 2  00 85040  540                    54,8</w:t>
      </w:r>
    </w:p>
    <w:p w:rsidR="00A76118" w:rsidRP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повышение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</w:p>
    <w:p w:rsidR="00A76118" w:rsidRP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платы работникам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118" w:rsidRPr="00A7611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</w:p>
    <w:p w:rsidR="00393468" w:rsidRDefault="00A76118" w:rsidP="00A761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</w:t>
      </w:r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468"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</w:t>
      </w:r>
      <w:proofErr w:type="spellStart"/>
      <w:r w:rsidR="00393468"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биб</w:t>
      </w:r>
      <w:proofErr w:type="spellEnd"/>
      <w:r w:rsid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лиотечного</w:t>
      </w:r>
      <w:proofErr w:type="spellEnd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дела" </w:t>
      </w:r>
      <w:proofErr w:type="gram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ховского городского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484FEF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951   08  01  06 2 00 73850   540                  270,5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повы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Pr="00A7611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шение</w:t>
      </w:r>
      <w:proofErr w:type="spell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заработной</w:t>
      </w:r>
    </w:p>
    <w:p w:rsidR="00393468" w:rsidRPr="00A7611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платы работникам </w:t>
      </w:r>
      <w:proofErr w:type="gramStart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468" w:rsidRPr="00A7611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761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рамках</w:t>
      </w:r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</w:t>
      </w: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биб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лиотечного</w:t>
      </w:r>
      <w:proofErr w:type="spellEnd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дела" </w:t>
      </w:r>
      <w:proofErr w:type="gram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ховского городского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951   08  01  06 2 00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3850   540                   17,3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Pr="00A7611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ций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951   08  01  99 9 00 97010    610                   80,0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                     951    10  00                                               1 425,6</w:t>
      </w:r>
    </w:p>
    <w:p w:rsidR="00393468" w:rsidRPr="00A7611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                             951   10 01                                                    108,0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2F16C4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393468" w:rsidRDefault="00393468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           951  10  03                                                 1 317,6</w:t>
      </w:r>
    </w:p>
    <w:p w:rsidR="00C258B4" w:rsidRDefault="00C258B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93468" w:rsidRDefault="00C258B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переселению граждан из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жилищного фонда за счёт средств, посту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393468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пивших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</w:t>
      </w:r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</w:t>
      </w:r>
      <w:proofErr w:type="spell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рованию</w:t>
      </w:r>
      <w:proofErr w:type="spellEnd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</w:t>
      </w:r>
    </w:p>
    <w:p w:rsidR="00C258B4" w:rsidRDefault="00C258B4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хозяйства, в рамках </w:t>
      </w:r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"Ока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зание</w:t>
      </w:r>
      <w:proofErr w:type="spellEnd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 государственной поддержки </w:t>
      </w:r>
      <w:proofErr w:type="gram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258B4" w:rsidRDefault="00C258B4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улучшении </w:t>
      </w:r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жилищных условий </w:t>
      </w:r>
      <w:proofErr w:type="gramStart"/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дельным категориям граждан" </w:t>
      </w:r>
      <w:proofErr w:type="spell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</w:t>
      </w:r>
    </w:p>
    <w:p w:rsidR="00C258B4" w:rsidRDefault="00393468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</w:t>
      </w:r>
      <w:proofErr w:type="spellStart"/>
      <w:r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</w:t>
      </w:r>
      <w:proofErr w:type="spellEnd"/>
      <w:r w:rsid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</w:t>
      </w:r>
    </w:p>
    <w:p w:rsidR="00393468" w:rsidRDefault="00C258B4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</w:t>
      </w:r>
      <w:r w:rsidR="00393468" w:rsidRPr="0039346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951   10  03  02 2 00 95020  320                1304,4</w:t>
      </w:r>
    </w:p>
    <w:p w:rsidR="00C258B4" w:rsidRDefault="00C258B4" w:rsidP="003934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8B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мероприятий по </w:t>
      </w:r>
      <w:proofErr w:type="spellStart"/>
      <w:r w:rsidRPr="00C258B4">
        <w:rPr>
          <w:rFonts w:ascii="Times New Roman" w:hAnsi="Times New Roman" w:cs="Times New Roman"/>
          <w:color w:val="000000"/>
          <w:sz w:val="28"/>
          <w:szCs w:val="28"/>
        </w:rPr>
        <w:t>переселе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8B4">
        <w:rPr>
          <w:rFonts w:ascii="Times New Roman" w:hAnsi="Times New Roman" w:cs="Times New Roman"/>
          <w:color w:val="000000"/>
          <w:sz w:val="28"/>
          <w:szCs w:val="28"/>
        </w:rPr>
        <w:t>нию</w:t>
      </w:r>
      <w:proofErr w:type="spellEnd"/>
      <w:r w:rsidRPr="00C258B4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из </w:t>
      </w:r>
      <w:proofErr w:type="gramStart"/>
      <w:r w:rsidRPr="00C258B4">
        <w:rPr>
          <w:rFonts w:ascii="Times New Roman" w:hAnsi="Times New Roman" w:cs="Times New Roman"/>
          <w:color w:val="000000"/>
          <w:sz w:val="28"/>
          <w:szCs w:val="28"/>
        </w:rPr>
        <w:t>аварийного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фонда, в том числе переселению граждан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 аварийного жилищного фонда с учетом</w:t>
      </w:r>
    </w:p>
    <w:p w:rsidR="00C258B4" w:rsidRP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необходимости развития малоэтажного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жилищного строительства в рамках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</w:t>
      </w: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венной поддержки в улучшении жилищ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условий 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</w:t>
      </w: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 муниципальной программы "</w:t>
      </w: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чение</w:t>
      </w:r>
      <w:proofErr w:type="spellEnd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доступным и комфортным жильём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селения Шолоховского городского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951   10  03  02 2 00 96020  320                    12,4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C258B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proofErr w:type="gramStart"/>
      <w:r w:rsidRPr="00C258B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258B4">
        <w:rPr>
          <w:rFonts w:ascii="Times New Roma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hAnsi="Times New Roman" w:cs="Times New Roman"/>
          <w:color w:val="000000"/>
          <w:sz w:val="28"/>
          <w:szCs w:val="28"/>
        </w:rPr>
        <w:t xml:space="preserve">селению граждан из </w:t>
      </w:r>
      <w:proofErr w:type="gramStart"/>
      <w:r w:rsidRPr="00C258B4">
        <w:rPr>
          <w:rFonts w:ascii="Times New Roman" w:hAnsi="Times New Roman" w:cs="Times New Roman"/>
          <w:color w:val="000000"/>
          <w:sz w:val="28"/>
          <w:szCs w:val="28"/>
        </w:rPr>
        <w:t>аварийного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фонда, в том числе переселению граждан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 аварийного жилищного фонда с учетом</w:t>
      </w:r>
    </w:p>
    <w:p w:rsidR="00C258B4" w:rsidRP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необходимости развития малоэтажного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жилищного строительства в рамках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</w:t>
      </w: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венной поддержки в улучшении жилищ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условий 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</w:t>
      </w: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 муниципальной программы "</w:t>
      </w: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чение</w:t>
      </w:r>
      <w:proofErr w:type="spellEnd"/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доступным и комфортным жильём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селения Шолоховского городского 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C258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951   10  03  02 2 0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96020  320                     0,8</w:t>
      </w:r>
    </w:p>
    <w:p w:rsid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     951   11  00                                                      35,0</w:t>
      </w:r>
    </w:p>
    <w:p w:rsidR="00C258B4" w:rsidRPr="00C258B4" w:rsidRDefault="00C258B4" w:rsidP="00C258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                                            951   11  02                                                     35,0</w:t>
      </w:r>
    </w:p>
    <w:p w:rsidR="002F16C4" w:rsidRPr="000C149F" w:rsidRDefault="002F16C4" w:rsidP="002F16C4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2F16C4" w:rsidRPr="000C149F" w:rsidRDefault="002F16C4" w:rsidP="002F16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EF42E7" w:rsidRDefault="00EF42E7" w:rsidP="00EF42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42E7" w:rsidRDefault="00EF42E7" w:rsidP="00EF42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2E7" w:rsidRDefault="00EF42E7" w:rsidP="00EF42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2E7" w:rsidRDefault="00EF42E7" w:rsidP="00EF42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F16C4" w:rsidRDefault="002F16C4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  <w:sectPr w:rsidR="00EF42E7" w:rsidSect="004B4D65">
          <w:pgSz w:w="11906" w:h="16838"/>
          <w:pgMar w:top="1134" w:right="282" w:bottom="1134" w:left="992" w:header="709" w:footer="709" w:gutter="0"/>
          <w:cols w:space="708"/>
          <w:docGrid w:linePitch="360"/>
        </w:sectPr>
      </w:pPr>
    </w:p>
    <w:p w:rsidR="004B4D65" w:rsidRDefault="00EF42E7" w:rsidP="00EF42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4B4D65" w:rsidRDefault="004B4D65" w:rsidP="004B4D6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EF42E7" w:rsidRPr="00205464" w:rsidRDefault="00EF42E7" w:rsidP="00EF42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EF42E7" w:rsidRPr="00205464" w:rsidRDefault="00EF42E7" w:rsidP="00EF42E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F42E7" w:rsidRPr="00205464" w:rsidRDefault="00EF42E7" w:rsidP="00EF42E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EF42E7" w:rsidRPr="00205464" w:rsidRDefault="00EF42E7" w:rsidP="00EF42E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__.__ 2016 года  № ___</w:t>
      </w:r>
    </w:p>
    <w:p w:rsidR="00EF42E7" w:rsidRPr="00205464" w:rsidRDefault="00EF42E7" w:rsidP="00EF42E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EF42E7" w:rsidRPr="00205464" w:rsidRDefault="00EF42E7" w:rsidP="00EF42E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EF42E7" w:rsidRPr="0043147C" w:rsidRDefault="00EF42E7" w:rsidP="00EF42E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EF42E7" w:rsidRPr="0043147C" w:rsidRDefault="00EF42E7" w:rsidP="00EF42E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EF42E7" w:rsidRPr="0043147C" w:rsidRDefault="00EF42E7" w:rsidP="00EF42E7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EF42E7" w:rsidRPr="0043147C" w:rsidRDefault="00EF42E7" w:rsidP="00EF42E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EF42E7" w:rsidRPr="0043147C" w:rsidRDefault="00EF42E7" w:rsidP="00EF42E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EF42E7" w:rsidRPr="0043147C" w:rsidRDefault="00EF42E7" w:rsidP="00EF42E7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923"/>
        <w:gridCol w:w="1559"/>
        <w:gridCol w:w="709"/>
        <w:gridCol w:w="567"/>
        <w:gridCol w:w="709"/>
        <w:gridCol w:w="2126"/>
      </w:tblGrid>
      <w:tr w:rsidR="00EF42E7" w:rsidRPr="00205464" w:rsidTr="00D179B6">
        <w:trPr>
          <w:trHeight w:val="4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EF42E7" w:rsidRPr="00205464" w:rsidRDefault="00EF42E7" w:rsidP="00EF42E7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923"/>
        <w:gridCol w:w="1559"/>
        <w:gridCol w:w="709"/>
        <w:gridCol w:w="567"/>
        <w:gridCol w:w="709"/>
        <w:gridCol w:w="2126"/>
      </w:tblGrid>
      <w:tr w:rsidR="00EF42E7" w:rsidRPr="00205464" w:rsidTr="00D179B6">
        <w:trPr>
          <w:trHeight w:val="33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RANGE!A12:F1109"/>
            <w:bookmarkEnd w:id="4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E7" w:rsidRPr="00205464" w:rsidRDefault="00EF42E7" w:rsidP="00D179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F42E7" w:rsidRPr="00EF42E7" w:rsidRDefault="00EF42E7" w:rsidP="00EF42E7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33 524,6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"Социальная поддержка граждан"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01 1 00 28010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«Социальная поддержка граждан»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1 304,4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улучшении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отдельным категориям граждан"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доступным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комфортным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(Социальные выплаты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1 969,3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улучшении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отдельным категориям граждан"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доступным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комфортным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(Бюджетные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фонда, в том числе переселению граждан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аварийного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с учетом необходимости развития малоэтажного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строительства в рамках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подпрограммыв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Белокалитвинского района" (Социальные выплаты гражданам, кроме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публичных нормативных социальных выплат)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мероприятий по переселению граждан из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18,7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фонда, в том числе переселению граждан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аварийного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с учетом необходимости развития малоэтажного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строительства в рамках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подпрограммыв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расходов на обеспечение мероприятий по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0S 96020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фонда, в том числе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 с учетом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в рамках подпрограммы "Оказание мер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отдельным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категориям граждан" муниципальной программы "Обеспечение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района" (Социальные выплаты гражданам, кроме публичных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нормативных социальных выплат)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расходов на обеспечение мероприятий по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0S 96020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фонда, в том числе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переселению граждан из аварийного жилищного фонда с учетом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в рамках подпрограммы "Оказание мер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отдельным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категориям граждан" муниципальной программы "Обеспечение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района" (Бюджетные инвестиции)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522,4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населения Шолоховского городского поселения»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03 1 00 99990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некоммерческим организациям (за исключением государственных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03 4 00 28550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"«Создание условий для обеспечения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(Иные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порядка и противодействие преступности»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04 1 00 28140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экстремизма и терроризма в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городском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преступности» (Иные закупки товаров, работ и услуг для обеспечения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465,5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безопасности людей на водных объектах»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05 1 00 28160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461,5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05 2 00 28180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техногенного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чрезвычайных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05 2 00 87010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456,5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деятельности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- спасательных формирований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(Иные межбюджетные трансферты)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7 493,4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культуры и туризма»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6 147,0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06 1 00 00590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5 378,9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 и туризма" (Субсидии бюджетным учреждениям)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(Субсидии бюджетным учреждениям)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06 1 00 73850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культуры"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"Развитие культуры и туризма" (Субсидии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06 1 00 85000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318,3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культуры"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S3850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культуры"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"Развитие культуры и туризма" (Субсидии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1 346,4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06 2 00 73850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270,5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библиотечного дела"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)м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униципальных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06 2 00 85040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"Развитие культуры и туризма" (Иные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06 2 00 87020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1 003,8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повышения заработной платы работникам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S3850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17,3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учреждений культуры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библиотечного дела"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07 1 00 28220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7 461,4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1 572,4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транспортной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инфраструктуры»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08 1 00 28230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834,2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закупки товаров, работ и услуг для обеспечения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08 1 00 73510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«Развитие сети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5 889,0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08 2 00 86110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5 889,0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"Повышение безопасности дорожного движения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Шолоховского городского поселения" муниципальной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"Развитие транспортной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инфраструктуры" (Иные закупки товаров, работ и услуг для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энергетической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энергосберегающие в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09 1 00 28270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 (Иные закупки товаров,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538,2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538,2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86,6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73,3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(Уплата налогов, сборов и иных платежей) (Уплата налогов, сборов 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Муниципальная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политика» (Иные закупки товаров, работ и услуг для обеспечения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118,3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10 2 00 86230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216,0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жилыми домами, в рамках подпрограммы "Обеспечение реализации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"Муниципальная политика" муниципальной программы Шолоховского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"Муниципальная политика" (Иные закупки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5 782,6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909,9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11 2 00 87030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292,1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5 319,8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4 399,2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"Благоустройство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территории Шолоховского городского поселения"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12 1 00 28430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4 399,2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освещению территории поселения в рамках подпрограммы «Организация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поселения»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(Иные закупки товаров, работ 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85,6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12 2 00 28440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85,6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835,0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12 3 00 28450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75,0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12 3 00 28460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660,0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12 3 00 28530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Шолоховское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99 0 00 00000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1 238,3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городское поселение"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99 9 00 00000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1 238,3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99 9 00 51180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349,7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где отсутст</w:t>
      </w:r>
      <w:r w:rsidR="0088491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вуют военные комиссариаты в рам</w:t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ках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491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непрограммных расходов государ</w:t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ственных органов Ростовской области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99 9 00 72390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491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мероприятиям в рамках непро</w:t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граммного направления деятельности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="0088491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области» (Субвен</w:t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ции) (Иные закупки товаров, работ и услуг для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99 9 00 85200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173,6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99 9 00 87040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30,4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бюджету Белокалитвинского района на финансирование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99 9 00 97010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3,0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Резервные фонды местных администраций (Иные закупки товаров, работ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99 9 00 97010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услуг для обеспечения государственных (муниципальных) нужд)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Резервные фонды местных администраций (Субсидии бюджетным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99 9 00 97010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80,0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учреждениям)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99 9 00 98010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446,7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поселения. (Специальные расходы)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830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20,2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(Исполнение судебных актов)</w:t>
      </w:r>
    </w:p>
    <w:p w:rsidR="00EF42E7" w:rsidRPr="00EF42E7" w:rsidRDefault="00EF42E7" w:rsidP="00EF42E7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Расчистка земельных участков от мусора, удаление растительности 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99 9 00 98060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99,5</w:t>
      </w:r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F42E7" w:rsidRPr="00EF42E7" w:rsidRDefault="00EF42E7" w:rsidP="00EF42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F42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2E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EF42E7" w:rsidRDefault="00EF42E7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884913" w:rsidRDefault="00884913" w:rsidP="007357F6">
      <w:pPr>
        <w:tabs>
          <w:tab w:val="right" w:pos="15309"/>
        </w:tabs>
      </w:pPr>
    </w:p>
    <w:p w:rsidR="00EF42E7" w:rsidRPr="00906C38" w:rsidRDefault="00EF42E7" w:rsidP="00EF42E7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  Приложение 10</w:t>
      </w:r>
      <w:r w:rsidRP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</w:t>
      </w:r>
      <w:proofErr w:type="gramStart"/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10</w:t>
      </w: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EF42E7" w:rsidRPr="00EF42E7" w:rsidRDefault="00EF42E7" w:rsidP="00EF4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год»</w:t>
      </w:r>
    </w:p>
    <w:p w:rsidR="00EF42E7" w:rsidRDefault="00EF42E7" w:rsidP="00EF42E7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E7" w:rsidRPr="00906C38" w:rsidRDefault="00EF42E7" w:rsidP="00EF42E7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40"/>
        <w:gridCol w:w="1757"/>
        <w:gridCol w:w="2289"/>
        <w:gridCol w:w="2800"/>
      </w:tblGrid>
      <w:tr w:rsidR="00EF42E7" w:rsidRPr="00906C38" w:rsidTr="00D179B6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EF42E7" w:rsidRPr="00906C38" w:rsidTr="00D179B6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EF42E7" w:rsidRPr="00906C38" w:rsidTr="00D179B6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EF42E7" w:rsidRPr="00906C38" w:rsidTr="00D179B6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2E7" w:rsidRPr="00906C38" w:rsidTr="00D179B6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309,5</w:t>
            </w:r>
          </w:p>
        </w:tc>
      </w:tr>
      <w:tr w:rsidR="00EF42E7" w:rsidRPr="00906C38" w:rsidTr="00D179B6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2E7" w:rsidRPr="00906C38" w:rsidTr="00D179B6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</w:t>
            </w:r>
          </w:p>
          <w:p w:rsidR="00EF42E7" w:rsidRPr="00B23099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47,2</w:t>
            </w:r>
          </w:p>
        </w:tc>
      </w:tr>
      <w:tr w:rsidR="00EF42E7" w:rsidRPr="00906C38" w:rsidTr="00D179B6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F42E7" w:rsidRDefault="00EF42E7" w:rsidP="00D179B6">
            <w:pPr>
              <w:tabs>
                <w:tab w:val="left" w:pos="545"/>
                <w:tab w:val="center" w:pos="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EF42E7" w:rsidRPr="00906C38" w:rsidRDefault="00EF42E7" w:rsidP="00D179B6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EF42E7" w:rsidRPr="00906C38" w:rsidTr="00D179B6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Pr="00B44035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EF42E7" w:rsidRPr="00906C38" w:rsidTr="00D179B6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</w:tr>
      <w:tr w:rsidR="00EF42E7" w:rsidRPr="00906C38" w:rsidTr="00D179B6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42E7" w:rsidRPr="00906C38" w:rsidTr="00D179B6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Pr="00906C38" w:rsidRDefault="00EF42E7" w:rsidP="00D1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F42E7" w:rsidRPr="00906C38" w:rsidTr="00D179B6">
        <w:trPr>
          <w:trHeight w:val="872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EF42E7"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216,0</w:t>
            </w:r>
          </w:p>
        </w:tc>
      </w:tr>
      <w:tr w:rsidR="00EF42E7" w:rsidRPr="00906C38" w:rsidTr="00D179B6">
        <w:trPr>
          <w:trHeight w:val="1139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906C38" w:rsidRDefault="00EF42E7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Шолоховского городского поселения «Муниципальная политика»»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Default="00B23099" w:rsidP="00B2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</w:tr>
      <w:tr w:rsidR="00EF42E7" w:rsidRPr="00906C38" w:rsidTr="00D179B6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формирование земельных участков под многоквартирными жилищными домами, в рамках подпрограммы «Обеспечение реализации муниципальной программы Шолоховского городского поселения «Муниципальная политика»» муниципальной программы Шолоховского городского поселения «Муниципальная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2E7" w:rsidRPr="00906C38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906C38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</w:tr>
      <w:tr w:rsidR="00EF42E7" w:rsidRPr="00906C38" w:rsidTr="00D179B6">
        <w:trPr>
          <w:trHeight w:val="98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Программа Шолоховского городского поселению «Развитие культуры и туризма»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Pr="00B23099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Pr="00B23099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3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44,3</w:t>
            </w:r>
          </w:p>
        </w:tc>
      </w:tr>
      <w:tr w:rsidR="00EF42E7" w:rsidRPr="00906C38" w:rsidTr="00D179B6">
        <w:trPr>
          <w:trHeight w:val="113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D179B6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 муниципальной программы Шолоховского городского поселению «Развитие культуры и туризма»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EF42E7" w:rsidRPr="00906C38" w:rsidTr="00D179B6">
        <w:trPr>
          <w:trHeight w:val="841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D179B6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повышение заработной платы работникам  муниципальных учреждений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7" w:rsidRDefault="00EF42E7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E7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D179B6" w:rsidRPr="00906C38" w:rsidTr="00D179B6">
        <w:trPr>
          <w:trHeight w:val="841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6" w:rsidRDefault="00D179B6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библиотечного дела» муниципальной программы Шолоховского городского поселению «Развитие культуры и туризма»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6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B6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B6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D179B6" w:rsidRPr="00906C38" w:rsidTr="00D179B6">
        <w:trPr>
          <w:trHeight w:val="841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6" w:rsidRDefault="00D179B6" w:rsidP="00D179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повышение заработной платы работникам  муниципальных учреждений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6" w:rsidRDefault="00D179B6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B6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B6" w:rsidRDefault="00B23099" w:rsidP="00D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</w:tr>
    </w:tbl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3" w:rsidRDefault="00884913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CA" w:rsidRPr="00104978" w:rsidRDefault="00865CCA" w:rsidP="0086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  <w:r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65CCA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CA" w:rsidRPr="00104978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11</w:t>
      </w:r>
    </w:p>
    <w:p w:rsidR="00865CCA" w:rsidRPr="00104978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65CCA" w:rsidRPr="00104978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865CCA" w:rsidRPr="00104978" w:rsidRDefault="006576E2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_.__. 2016 года № ___</w:t>
      </w:r>
    </w:p>
    <w:p w:rsidR="00865CCA" w:rsidRPr="00104978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865CCA" w:rsidRPr="00104978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865CCA" w:rsidRPr="00104978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865CCA" w:rsidRPr="008E7E2E" w:rsidRDefault="00865CCA" w:rsidP="00865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CA" w:rsidRDefault="00865CCA" w:rsidP="0086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CA" w:rsidRPr="0043147C" w:rsidRDefault="00865CCA" w:rsidP="0086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865CCA" w:rsidRPr="0043147C" w:rsidRDefault="00865CCA" w:rsidP="0086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865CCA" w:rsidRPr="008E7E2E" w:rsidTr="003871EF">
        <w:tc>
          <w:tcPr>
            <w:tcW w:w="9414" w:type="dxa"/>
            <w:vAlign w:val="center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865CCA" w:rsidRPr="008E7E2E" w:rsidRDefault="00865CCA" w:rsidP="003871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865CCA" w:rsidRPr="008E7E2E" w:rsidRDefault="005C5FD8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1346,4</w:t>
            </w:r>
          </w:p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</w:tr>
      <w:tr w:rsidR="00865CCA" w:rsidRPr="008E7E2E" w:rsidTr="003871EF"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865CCA" w:rsidRPr="008E7E2E" w:rsidRDefault="00865CCA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865CCA" w:rsidRPr="008E7E2E" w:rsidTr="005C5FD8">
        <w:trPr>
          <w:trHeight w:val="83"/>
        </w:trPr>
        <w:tc>
          <w:tcPr>
            <w:tcW w:w="9414" w:type="dxa"/>
          </w:tcPr>
          <w:p w:rsidR="00865CCA" w:rsidRPr="008E7E2E" w:rsidRDefault="00865CCA" w:rsidP="003871EF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865CCA" w:rsidRPr="008E7E2E" w:rsidRDefault="005C5FD8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2125,4</w:t>
            </w:r>
          </w:p>
        </w:tc>
      </w:tr>
    </w:tbl>
    <w:p w:rsidR="00865CCA" w:rsidRDefault="00865CCA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865CCA" w:rsidRPr="00865CCA" w:rsidRDefault="00865CCA" w:rsidP="00865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Приложение №12 </w:t>
      </w:r>
      <w:r w:rsidRPr="00865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иных межбюджетных трансфертов,  предоставляемых  Шолоховскому   городскому  поселению из бюджета Белокалитвинского района 2016 год» изложить в следующей редакции;</w:t>
      </w:r>
    </w:p>
    <w:p w:rsidR="00865CCA" w:rsidRDefault="00865CCA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524"/>
        <w:gridCol w:w="585"/>
        <w:gridCol w:w="645"/>
        <w:gridCol w:w="435"/>
        <w:gridCol w:w="207"/>
        <w:gridCol w:w="363"/>
        <w:gridCol w:w="425"/>
        <w:gridCol w:w="614"/>
        <w:gridCol w:w="161"/>
        <w:gridCol w:w="3976"/>
        <w:gridCol w:w="567"/>
        <w:gridCol w:w="720"/>
        <w:gridCol w:w="1237"/>
        <w:gridCol w:w="583"/>
        <w:gridCol w:w="742"/>
        <w:gridCol w:w="42"/>
      </w:tblGrid>
      <w:tr w:rsidR="00865CCA" w:rsidRPr="00865CCA" w:rsidTr="004B4D65">
        <w:trPr>
          <w:trHeight w:val="879"/>
        </w:trPr>
        <w:tc>
          <w:tcPr>
            <w:tcW w:w="5795" w:type="dxa"/>
            <w:gridSpan w:val="7"/>
            <w:vMerge w:val="restart"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</w:tcPr>
          <w:p w:rsidR="00865CCA" w:rsidRPr="00865CCA" w:rsidRDefault="00865CCA" w:rsidP="004B4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Шолоховского</w:t>
            </w:r>
          </w:p>
        </w:tc>
      </w:tr>
      <w:tr w:rsidR="00865CCA" w:rsidRPr="00865CCA" w:rsidTr="00865CCA">
        <w:trPr>
          <w:trHeight w:val="334"/>
        </w:trPr>
        <w:tc>
          <w:tcPr>
            <w:tcW w:w="5795" w:type="dxa"/>
            <w:gridSpan w:val="7"/>
            <w:vMerge/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городского  поселения от __.__. 2016 года №___             </w:t>
            </w: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Шолоховского городского  поселения </w:t>
            </w: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Белокалитвинского района на 2016 год»</w:t>
            </w:r>
          </w:p>
        </w:tc>
      </w:tr>
      <w:tr w:rsidR="00865CCA" w:rsidRPr="00865CCA" w:rsidTr="00865CCA">
        <w:trPr>
          <w:gridAfter w:val="1"/>
          <w:wAfter w:w="42" w:type="dxa"/>
          <w:trHeight w:val="500"/>
        </w:trPr>
        <w:tc>
          <w:tcPr>
            <w:tcW w:w="15183" w:type="dxa"/>
            <w:gridSpan w:val="17"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иных межбюджетных трансфертов, </w:t>
            </w:r>
            <w:r w:rsidRPr="00865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5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предоставляемых  Шолоховскому   городскому  поселению из бюджета Белокалитвинского района</w:t>
            </w:r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2016 год </w:t>
            </w:r>
          </w:p>
        </w:tc>
      </w:tr>
      <w:tr w:rsidR="00865CCA" w:rsidRPr="00865CCA" w:rsidTr="00865CCA">
        <w:trPr>
          <w:gridAfter w:val="1"/>
          <w:wAfter w:w="42" w:type="dxa"/>
          <w:trHeight w:val="276"/>
        </w:trPr>
        <w:tc>
          <w:tcPr>
            <w:tcW w:w="15183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865CCA" w:rsidRPr="00865CCA" w:rsidTr="00865CCA">
        <w:trPr>
          <w:gridAfter w:val="1"/>
          <w:wAfter w:w="42" w:type="dxa"/>
          <w:trHeight w:val="1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3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865CCA" w:rsidRPr="00865CCA" w:rsidTr="00865CCA">
        <w:trPr>
          <w:gridAfter w:val="1"/>
          <w:wAfter w:w="42" w:type="dxa"/>
          <w:trHeight w:val="52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</w:p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5C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CCA" w:rsidRPr="00865CCA" w:rsidRDefault="00865CCA" w:rsidP="0086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CCA" w:rsidRPr="00865CCA" w:rsidTr="00865CCA">
        <w:trPr>
          <w:gridAfter w:val="1"/>
          <w:wAfter w:w="42" w:type="dxa"/>
          <w:trHeight w:val="9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0820086110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5889,0</w:t>
            </w:r>
          </w:p>
        </w:tc>
      </w:tr>
      <w:tr w:rsidR="00865CCA" w:rsidRPr="00865CCA" w:rsidTr="00865CCA">
        <w:trPr>
          <w:gridAfter w:val="1"/>
          <w:wAfter w:w="42" w:type="dxa"/>
          <w:trHeight w:val="32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CCA" w:rsidRPr="00865CCA" w:rsidRDefault="00865CCA" w:rsidP="0086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5889,0</w:t>
            </w:r>
          </w:p>
        </w:tc>
      </w:tr>
    </w:tbl>
    <w:p w:rsidR="00865CCA" w:rsidRPr="00865CCA" w:rsidRDefault="00865CCA" w:rsidP="0086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D65" w:rsidRDefault="004B4D65" w:rsidP="00B657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B4D65" w:rsidRDefault="004B4D65" w:rsidP="00B657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4913" w:rsidRDefault="00884913" w:rsidP="00B657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4913" w:rsidRDefault="00884913" w:rsidP="00B657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4913" w:rsidRDefault="00884913" w:rsidP="00B657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4913" w:rsidRDefault="00884913" w:rsidP="00B657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6572C" w:rsidRPr="0056392C" w:rsidRDefault="00B6572C" w:rsidP="00B6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12).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88491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2016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год</w:t>
      </w:r>
      <w:r w:rsidRPr="0056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572C" w:rsidRDefault="00B6572C" w:rsidP="00B65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2C" w:rsidRDefault="00B6572C" w:rsidP="00B65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2C" w:rsidRDefault="00B6572C" w:rsidP="00B65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2C" w:rsidRDefault="00B6572C" w:rsidP="00B65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2C" w:rsidRPr="00957370" w:rsidRDefault="00884913" w:rsidP="00B65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13</w:t>
      </w:r>
    </w:p>
    <w:p w:rsidR="00B6572C" w:rsidRPr="00957370" w:rsidRDefault="00B6572C" w:rsidP="00B6572C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B6572C" w:rsidRPr="00957370" w:rsidRDefault="00B6572C" w:rsidP="00B6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B6572C" w:rsidRPr="00957370" w:rsidRDefault="00884913" w:rsidP="00B6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2016 года №___</w:t>
      </w:r>
    </w:p>
    <w:p w:rsidR="00B6572C" w:rsidRPr="00957370" w:rsidRDefault="00B6572C" w:rsidP="00B6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B6572C" w:rsidRPr="00957370" w:rsidRDefault="00B6572C" w:rsidP="00B6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B6572C" w:rsidRPr="00957370" w:rsidRDefault="00884913" w:rsidP="00B6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B6572C"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B6572C" w:rsidRPr="0056392C" w:rsidRDefault="00B6572C" w:rsidP="00B6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2C" w:rsidRPr="0056392C" w:rsidRDefault="00B6572C" w:rsidP="00B6572C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6572C" w:rsidRPr="0056392C" w:rsidTr="003871EF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9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2016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572C" w:rsidRPr="0056392C" w:rsidTr="003871EF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572C" w:rsidRPr="0056392C" w:rsidTr="003871EF">
        <w:trPr>
          <w:trHeight w:val="285"/>
        </w:trPr>
        <w:tc>
          <w:tcPr>
            <w:tcW w:w="361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6572C" w:rsidRPr="0056392C" w:rsidRDefault="00B6572C" w:rsidP="00387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6572C" w:rsidRPr="0056392C" w:rsidTr="003871EF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6572C" w:rsidRPr="0056392C" w:rsidTr="00B6572C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РО</w:t>
            </w:r>
          </w:p>
        </w:tc>
      </w:tr>
      <w:tr w:rsidR="00B6572C" w:rsidRPr="0056392C" w:rsidTr="00B6572C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572C" w:rsidRPr="0056392C" w:rsidTr="00B6572C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выплату премии ко дню муниципальной службы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B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9701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6572C" w:rsidRPr="0056392C" w:rsidTr="00B6572C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приобретение контейнеров для сбора ТБО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35,0</w:t>
            </w:r>
          </w:p>
        </w:tc>
      </w:tr>
      <w:tr w:rsidR="00B6572C" w:rsidRPr="0056392C" w:rsidTr="00B6572C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Средства на подготовку 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кинотеатрализированного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представления «Товарищ Кино»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7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80,0</w:t>
            </w:r>
          </w:p>
        </w:tc>
      </w:tr>
      <w:tr w:rsidR="00B6572C" w:rsidRPr="0056392C" w:rsidTr="00B6572C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72C" w:rsidRPr="0056392C" w:rsidRDefault="00B6572C" w:rsidP="003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118,0</w:t>
            </w:r>
          </w:p>
        </w:tc>
      </w:tr>
    </w:tbl>
    <w:p w:rsidR="00B6572C" w:rsidRDefault="00B6572C" w:rsidP="00865CC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913" w:rsidRDefault="00884913" w:rsidP="00865CC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913" w:rsidRDefault="00884913" w:rsidP="00865CC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CA" w:rsidRPr="00E21662" w:rsidRDefault="00B6572C" w:rsidP="00865CC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65CCA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865CCA" w:rsidRDefault="00865CCA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CA" w:rsidRDefault="00B6572C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  <w:r w:rsidR="008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865CC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5CC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865CC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865CC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86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65CCA" w:rsidRDefault="00884913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4913" w:rsidRDefault="00884913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884913" w:rsidRDefault="00884913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865CCA" w:rsidRDefault="00865CCA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865CCA" w:rsidRDefault="00865CCA" w:rsidP="00865CC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        М.Б. Казаков</w:t>
      </w: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p w:rsidR="00EF42E7" w:rsidRDefault="00EF42E7" w:rsidP="007357F6">
      <w:pPr>
        <w:tabs>
          <w:tab w:val="right" w:pos="15309"/>
        </w:tabs>
      </w:pPr>
    </w:p>
    <w:sectPr w:rsidR="00EF42E7" w:rsidSect="004B4D6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0"/>
    <w:rsid w:val="001F2E10"/>
    <w:rsid w:val="002F16C4"/>
    <w:rsid w:val="003871EF"/>
    <w:rsid w:val="00393468"/>
    <w:rsid w:val="00484FEF"/>
    <w:rsid w:val="004921B5"/>
    <w:rsid w:val="004B4D65"/>
    <w:rsid w:val="00576A50"/>
    <w:rsid w:val="005C5FD8"/>
    <w:rsid w:val="00612305"/>
    <w:rsid w:val="00636124"/>
    <w:rsid w:val="006576E2"/>
    <w:rsid w:val="007054B2"/>
    <w:rsid w:val="007357F6"/>
    <w:rsid w:val="007A7146"/>
    <w:rsid w:val="008102E3"/>
    <w:rsid w:val="008261DF"/>
    <w:rsid w:val="00840AD0"/>
    <w:rsid w:val="00865CCA"/>
    <w:rsid w:val="00884913"/>
    <w:rsid w:val="008A5A93"/>
    <w:rsid w:val="008C351B"/>
    <w:rsid w:val="009E030E"/>
    <w:rsid w:val="00A22235"/>
    <w:rsid w:val="00A76118"/>
    <w:rsid w:val="00B23099"/>
    <w:rsid w:val="00B6572C"/>
    <w:rsid w:val="00B86553"/>
    <w:rsid w:val="00BA1796"/>
    <w:rsid w:val="00C258B4"/>
    <w:rsid w:val="00C56C67"/>
    <w:rsid w:val="00D04F7C"/>
    <w:rsid w:val="00D161EF"/>
    <w:rsid w:val="00D179B6"/>
    <w:rsid w:val="00EA1A02"/>
    <w:rsid w:val="00EF42E7"/>
    <w:rsid w:val="00F54E13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2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57F6"/>
  </w:style>
  <w:style w:type="paragraph" w:styleId="a4">
    <w:name w:val="No Spacing"/>
    <w:uiPriority w:val="1"/>
    <w:qFormat/>
    <w:rsid w:val="002F16C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2F16C4"/>
  </w:style>
  <w:style w:type="numbering" w:customStyle="1" w:styleId="3">
    <w:name w:val="Нет списка3"/>
    <w:next w:val="a2"/>
    <w:uiPriority w:val="99"/>
    <w:semiHidden/>
    <w:unhideWhenUsed/>
    <w:rsid w:val="00EF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2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57F6"/>
  </w:style>
  <w:style w:type="paragraph" w:styleId="a4">
    <w:name w:val="No Spacing"/>
    <w:uiPriority w:val="1"/>
    <w:qFormat/>
    <w:rsid w:val="002F16C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2F16C4"/>
  </w:style>
  <w:style w:type="numbering" w:customStyle="1" w:styleId="3">
    <w:name w:val="Нет списка3"/>
    <w:next w:val="a2"/>
    <w:uiPriority w:val="99"/>
    <w:semiHidden/>
    <w:unhideWhenUsed/>
    <w:rsid w:val="00EF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59</Pages>
  <Words>14916</Words>
  <Characters>85022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2016-08-24T06:52:00Z</dcterms:created>
  <dcterms:modified xsi:type="dcterms:W3CDTF">2017-01-25T06:44:00Z</dcterms:modified>
</cp:coreProperties>
</file>